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4"/>
        <w:gridCol w:w="5091"/>
      </w:tblGrid>
      <w:tr w:rsidR="004B21D7" w:rsidRPr="009C723B" w14:paraId="50BAA6C7" w14:textId="77777777" w:rsidTr="00CD15DE">
        <w:trPr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7BA3A4" w14:textId="77777777" w:rsidR="004B21D7" w:rsidRPr="004B21D7" w:rsidRDefault="004B21D7" w:rsidP="00CD15DE">
            <w:pPr>
              <w:spacing w:after="200" w:line="240" w:lineRule="auto"/>
              <w:jc w:val="center"/>
              <w:rPr>
                <w:rFonts w:ascii="Montserrat" w:eastAsia="Calibri" w:hAnsi="Montserrat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4B21D7">
              <w:rPr>
                <w:rFonts w:ascii="Montserrat" w:eastAsia="Calibri" w:hAnsi="Montserrat" w:cs="Times New Roman"/>
                <w:b/>
                <w:i/>
                <w:color w:val="000000" w:themeColor="text1"/>
                <w:sz w:val="32"/>
                <w:szCs w:val="32"/>
              </w:rPr>
              <w:t>Регистрационная форма</w:t>
            </w:r>
          </w:p>
          <w:p w14:paraId="15418BB2" w14:textId="77777777" w:rsidR="004B21D7" w:rsidRDefault="004B21D7" w:rsidP="00CD15DE">
            <w:pPr>
              <w:spacing w:after="0" w:line="240" w:lineRule="auto"/>
              <w:ind w:left="113" w:right="113" w:firstLine="709"/>
              <w:jc w:val="center"/>
              <w:rPr>
                <w:rFonts w:ascii="Montserrat" w:eastAsia="Calibri" w:hAnsi="Montserrat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E2FDF">
              <w:rPr>
                <w:rFonts w:ascii="Montserrat" w:eastAsia="Calibri" w:hAnsi="Montserrat" w:cs="Times New Roman"/>
                <w:b/>
                <w:i/>
                <w:color w:val="000000" w:themeColor="text1"/>
                <w:sz w:val="20"/>
                <w:szCs w:val="20"/>
              </w:rPr>
              <w:t>участника Международной научно-практической конференции</w:t>
            </w:r>
          </w:p>
          <w:p w14:paraId="0E98D939" w14:textId="77777777" w:rsidR="004B21D7" w:rsidRDefault="004B21D7" w:rsidP="00CD15DE">
            <w:pPr>
              <w:spacing w:after="0" w:line="240" w:lineRule="auto"/>
              <w:ind w:left="113" w:right="113" w:firstLine="709"/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8D223F8" w14:textId="77777777" w:rsidR="004B21D7" w:rsidRPr="00FE2FDF" w:rsidRDefault="004B21D7" w:rsidP="00CD15DE">
            <w:pPr>
              <w:spacing w:after="0" w:line="240" w:lineRule="auto"/>
              <w:ind w:left="113" w:right="113" w:firstLine="709"/>
              <w:jc w:val="center"/>
              <w:rPr>
                <w:rFonts w:ascii="Montserrat" w:hAnsi="Montserrat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Montserrat" w:hAnsi="Montserrat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FE2FDF">
              <w:rPr>
                <w:rFonts w:ascii="Montserrat" w:hAnsi="Montserrat"/>
                <w:color w:val="000000" w:themeColor="text1"/>
                <w:sz w:val="24"/>
                <w:szCs w:val="24"/>
                <w:shd w:val="clear" w:color="auto" w:fill="FFFFFF"/>
              </w:rPr>
              <w:t>THE FUTURE IS IN OUR HANDS: АКТУАЛЬНЫЕ ПРОБЛЕМЫ И ПЕРСПЕКТИВЫ БИЗНЕСА, ЭКОНОМИКИ И ОБЩЕСТВА В КОНТЕКСТЕ ГЛОБАЛЬНЫХ ВЫЗОВОВ</w:t>
            </w:r>
            <w:r>
              <w:rPr>
                <w:rFonts w:ascii="Montserrat" w:hAnsi="Montserrat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B21D7" w:rsidRPr="009C723B" w14:paraId="1BAA53BA" w14:textId="77777777" w:rsidTr="00CD15DE">
        <w:trPr>
          <w:trHeight w:val="289"/>
          <w:jc w:val="center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F749" w14:textId="77777777" w:rsidR="004B21D7" w:rsidRPr="00FE2FDF" w:rsidRDefault="004B21D7" w:rsidP="00CD15DE">
            <w:pPr>
              <w:spacing w:after="0" w:line="240" w:lineRule="auto"/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2FDF"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Дата отправки статьи в редакцию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80F0" w14:textId="77777777" w:rsidR="004B21D7" w:rsidRPr="00FE2FDF" w:rsidRDefault="004B21D7" w:rsidP="00CD15DE">
            <w:pPr>
              <w:spacing w:after="200" w:line="276" w:lineRule="auto"/>
              <w:rPr>
                <w:rFonts w:ascii="Montserrat" w:eastAsia="Calibri" w:hAnsi="Montserrat" w:cs="Times New Roman"/>
                <w:color w:val="000000" w:themeColor="text1"/>
                <w:sz w:val="20"/>
                <w:szCs w:val="20"/>
              </w:rPr>
            </w:pPr>
          </w:p>
        </w:tc>
      </w:tr>
      <w:tr w:rsidR="004B21D7" w:rsidRPr="009C723B" w14:paraId="034E901E" w14:textId="77777777" w:rsidTr="00CD15DE">
        <w:trPr>
          <w:trHeight w:val="555"/>
          <w:jc w:val="center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C68E" w14:textId="77777777" w:rsidR="004B21D7" w:rsidRPr="00FE2FDF" w:rsidRDefault="004B21D7" w:rsidP="00CD15DE">
            <w:pPr>
              <w:spacing w:after="0" w:line="240" w:lineRule="auto"/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ФИО</w:t>
            </w:r>
            <w:r w:rsidRPr="00FE2FDF"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автора (соавторов – каждого):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3A6F" w14:textId="77777777" w:rsidR="004B21D7" w:rsidRPr="00FE2FDF" w:rsidRDefault="004B21D7" w:rsidP="00CD15DE">
            <w:pPr>
              <w:spacing w:after="200" w:line="276" w:lineRule="auto"/>
              <w:rPr>
                <w:rFonts w:ascii="Montserrat" w:eastAsia="Calibri" w:hAnsi="Montserrat" w:cs="Times New Roman"/>
                <w:color w:val="000000" w:themeColor="text1"/>
                <w:sz w:val="20"/>
                <w:szCs w:val="20"/>
              </w:rPr>
            </w:pPr>
          </w:p>
        </w:tc>
      </w:tr>
      <w:tr w:rsidR="004B21D7" w:rsidRPr="009C723B" w14:paraId="73F8F506" w14:textId="77777777" w:rsidTr="00CD15DE">
        <w:trPr>
          <w:trHeight w:val="555"/>
          <w:jc w:val="center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9CD3" w14:textId="443D67FA" w:rsidR="004B21D7" w:rsidRDefault="004B21D7" w:rsidP="00CD15DE">
            <w:pPr>
              <w:spacing w:after="0" w:line="240" w:lineRule="auto"/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Выбранная секция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1C9F" w14:textId="77777777" w:rsidR="004B21D7" w:rsidRPr="00FE2FDF" w:rsidRDefault="004B21D7" w:rsidP="00CD15DE">
            <w:pPr>
              <w:spacing w:after="200" w:line="276" w:lineRule="auto"/>
              <w:rPr>
                <w:rFonts w:ascii="Montserrat" w:eastAsia="Calibri" w:hAnsi="Montserrat" w:cs="Times New Roman"/>
                <w:color w:val="000000" w:themeColor="text1"/>
                <w:sz w:val="20"/>
                <w:szCs w:val="20"/>
              </w:rPr>
            </w:pPr>
          </w:p>
        </w:tc>
      </w:tr>
      <w:tr w:rsidR="004B21D7" w:rsidRPr="009C723B" w14:paraId="40250EB2" w14:textId="77777777" w:rsidTr="004B21D7">
        <w:trPr>
          <w:trHeight w:val="478"/>
          <w:jc w:val="center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6F90" w14:textId="77777777" w:rsidR="004B21D7" w:rsidRPr="00FE2FDF" w:rsidRDefault="004B21D7" w:rsidP="00CD15DE">
            <w:pPr>
              <w:spacing w:after="0" w:line="240" w:lineRule="auto"/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2FDF"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Название статьи 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EF04" w14:textId="77777777" w:rsidR="004B21D7" w:rsidRPr="00FE2FDF" w:rsidRDefault="004B21D7" w:rsidP="00CD15DE">
            <w:pPr>
              <w:spacing w:after="200" w:line="276" w:lineRule="auto"/>
              <w:rPr>
                <w:rFonts w:ascii="Montserrat" w:eastAsia="Calibri" w:hAnsi="Montserrat" w:cs="Times New Roman"/>
                <w:color w:val="000000" w:themeColor="text1"/>
                <w:sz w:val="20"/>
                <w:szCs w:val="20"/>
              </w:rPr>
            </w:pPr>
          </w:p>
        </w:tc>
      </w:tr>
      <w:tr w:rsidR="004B21D7" w:rsidRPr="009C723B" w14:paraId="1A72BC9D" w14:textId="77777777" w:rsidTr="004B21D7">
        <w:trPr>
          <w:trHeight w:val="400"/>
          <w:jc w:val="center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9CE0" w14:textId="77777777" w:rsidR="004B21D7" w:rsidRPr="00FE2FDF" w:rsidRDefault="004B21D7" w:rsidP="00CD15DE">
            <w:pPr>
              <w:spacing w:after="0" w:line="240" w:lineRule="auto"/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2FDF"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31E5" w14:textId="77777777" w:rsidR="004B21D7" w:rsidRPr="00FE2FDF" w:rsidRDefault="004B21D7" w:rsidP="00CD15DE">
            <w:pPr>
              <w:spacing w:after="200" w:line="276" w:lineRule="auto"/>
              <w:rPr>
                <w:rFonts w:ascii="Montserrat" w:eastAsia="Calibri" w:hAnsi="Montserrat" w:cs="Times New Roman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4B21D7" w:rsidRPr="009C723B" w14:paraId="2E5B087F" w14:textId="77777777" w:rsidTr="00CD15DE">
        <w:trPr>
          <w:trHeight w:val="551"/>
          <w:jc w:val="center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EFE5" w14:textId="77777777" w:rsidR="004B21D7" w:rsidRPr="00FE2FDF" w:rsidRDefault="004B21D7" w:rsidP="00CD15DE">
            <w:pPr>
              <w:spacing w:after="0" w:line="240" w:lineRule="auto"/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2FDF"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Должность </w:t>
            </w:r>
          </w:p>
          <w:p w14:paraId="23BB15C9" w14:textId="77777777" w:rsidR="004B21D7" w:rsidRPr="00FE2FDF" w:rsidRDefault="004B21D7" w:rsidP="00CD15DE">
            <w:pPr>
              <w:spacing w:after="0" w:line="240" w:lineRule="auto"/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2FDF"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(соавторов – каждого):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8195" w14:textId="77777777" w:rsidR="004B21D7" w:rsidRPr="00FE2FDF" w:rsidRDefault="004B21D7" w:rsidP="00CD15DE">
            <w:pPr>
              <w:spacing w:after="200" w:line="276" w:lineRule="auto"/>
              <w:rPr>
                <w:rFonts w:ascii="Montserrat" w:eastAsia="Calibri" w:hAnsi="Montserrat" w:cs="Times New Roman"/>
                <w:color w:val="000000" w:themeColor="text1"/>
                <w:sz w:val="20"/>
                <w:szCs w:val="20"/>
              </w:rPr>
            </w:pPr>
          </w:p>
        </w:tc>
      </w:tr>
      <w:tr w:rsidR="004B21D7" w:rsidRPr="009C723B" w14:paraId="1C17DBC1" w14:textId="77777777" w:rsidTr="00CD15DE">
        <w:trPr>
          <w:trHeight w:val="545"/>
          <w:jc w:val="center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C208" w14:textId="77777777" w:rsidR="004B21D7" w:rsidRPr="00FE2FDF" w:rsidRDefault="004B21D7" w:rsidP="00CD15DE">
            <w:pPr>
              <w:spacing w:after="0" w:line="240" w:lineRule="auto"/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2FDF"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Место работы (учебы) (полностью, без сокращений) (соавторов – каждого):  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9B33" w14:textId="77777777" w:rsidR="004B21D7" w:rsidRPr="00FE2FDF" w:rsidRDefault="004B21D7" w:rsidP="00CD15DE">
            <w:pPr>
              <w:spacing w:after="200" w:line="276" w:lineRule="auto"/>
              <w:rPr>
                <w:rFonts w:ascii="Montserrat" w:eastAsia="Calibri" w:hAnsi="Montserrat" w:cs="Times New Roman"/>
                <w:color w:val="000000" w:themeColor="text1"/>
                <w:sz w:val="20"/>
                <w:szCs w:val="20"/>
              </w:rPr>
            </w:pPr>
          </w:p>
        </w:tc>
      </w:tr>
      <w:tr w:rsidR="004B21D7" w:rsidRPr="009C723B" w14:paraId="20CBD55F" w14:textId="77777777" w:rsidTr="00CD15DE">
        <w:trPr>
          <w:trHeight w:val="412"/>
          <w:jc w:val="center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47FD" w14:textId="77777777" w:rsidR="004B21D7" w:rsidRPr="00FE2FDF" w:rsidRDefault="004B21D7" w:rsidP="00CD15DE">
            <w:pPr>
              <w:spacing w:after="0" w:line="240" w:lineRule="auto"/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2FDF"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Объем в страницах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9CB0" w14:textId="77777777" w:rsidR="004B21D7" w:rsidRPr="00FE2FDF" w:rsidRDefault="004B21D7" w:rsidP="00CD15DE">
            <w:pPr>
              <w:spacing w:after="200" w:line="276" w:lineRule="auto"/>
              <w:rPr>
                <w:rFonts w:ascii="Montserrat" w:eastAsia="Calibri" w:hAnsi="Montserrat" w:cs="Times New Roman"/>
                <w:color w:val="000000" w:themeColor="text1"/>
                <w:spacing w:val="-4"/>
                <w:sz w:val="20"/>
                <w:szCs w:val="20"/>
              </w:rPr>
            </w:pPr>
          </w:p>
        </w:tc>
      </w:tr>
      <w:tr w:rsidR="004B21D7" w:rsidRPr="009C723B" w14:paraId="2A689415" w14:textId="77777777" w:rsidTr="00CD15DE">
        <w:trPr>
          <w:trHeight w:val="1976"/>
          <w:jc w:val="center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5149" w14:textId="77777777" w:rsidR="004B21D7" w:rsidRPr="00FE2FDF" w:rsidRDefault="004B21D7" w:rsidP="00CD15DE">
            <w:pPr>
              <w:spacing w:after="0" w:line="240" w:lineRule="auto"/>
              <w:ind w:right="113"/>
              <w:rPr>
                <w:rFonts w:ascii="Montserrat" w:eastAsia="Times New Roman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2FDF">
              <w:rPr>
                <w:rFonts w:ascii="Montserrat" w:eastAsia="Times New Roman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Подробный почтовый адрес с индексом домашний или рабочий, с полным указанием ФИО участника (</w:t>
            </w:r>
            <w:r w:rsidRPr="00FE2FDF">
              <w:rPr>
                <w:rFonts w:ascii="Montserrat" w:eastAsia="Times New Roman" w:hAnsi="Montserrat" w:cs="Times New Roman"/>
                <w:bCs/>
                <w:iCs/>
                <w:color w:val="000000" w:themeColor="text1"/>
                <w:sz w:val="20"/>
                <w:szCs w:val="20"/>
                <w:u w:val="single"/>
                <w:lang w:eastAsia="ru-RU"/>
              </w:rPr>
              <w:t>на который отправлять сборник статей</w:t>
            </w:r>
            <w:r w:rsidRPr="00FE2FDF">
              <w:rPr>
                <w:rFonts w:ascii="Montserrat" w:eastAsia="Times New Roman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), если адрес рабочий, то необходимо указать вуз (организацию), кафедру (№ кабинета):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4B11" w14:textId="77777777" w:rsidR="004B21D7" w:rsidRPr="00FE2FDF" w:rsidRDefault="004B21D7" w:rsidP="00CD15DE">
            <w:pPr>
              <w:spacing w:after="200" w:line="276" w:lineRule="auto"/>
              <w:rPr>
                <w:rFonts w:ascii="Montserrat" w:eastAsia="Calibri" w:hAnsi="Montserrat" w:cs="Times New Roman"/>
                <w:color w:val="000000" w:themeColor="text1"/>
                <w:sz w:val="20"/>
                <w:szCs w:val="20"/>
              </w:rPr>
            </w:pPr>
          </w:p>
        </w:tc>
      </w:tr>
      <w:tr w:rsidR="004B21D7" w:rsidRPr="009C723B" w14:paraId="3410C6DB" w14:textId="77777777" w:rsidTr="00CD15DE">
        <w:trPr>
          <w:trHeight w:val="432"/>
          <w:jc w:val="center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B95B" w14:textId="77777777" w:rsidR="004B21D7" w:rsidRPr="00FE2FDF" w:rsidRDefault="004B21D7" w:rsidP="00CD15DE">
            <w:pPr>
              <w:spacing w:after="0" w:line="240" w:lineRule="auto"/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2FDF"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95BA" w14:textId="77777777" w:rsidR="004B21D7" w:rsidRPr="00FE2FDF" w:rsidRDefault="004B21D7" w:rsidP="00CD15DE">
            <w:pPr>
              <w:spacing w:after="200" w:line="276" w:lineRule="auto"/>
              <w:rPr>
                <w:rFonts w:ascii="Montserrat" w:eastAsia="Calibri" w:hAnsi="Montserrat" w:cs="Times New Roman"/>
                <w:color w:val="000000" w:themeColor="text1"/>
                <w:sz w:val="20"/>
                <w:szCs w:val="20"/>
              </w:rPr>
            </w:pPr>
          </w:p>
        </w:tc>
      </w:tr>
      <w:tr w:rsidR="004B21D7" w:rsidRPr="009C723B" w14:paraId="18E0C2BC" w14:textId="77777777" w:rsidTr="00CD15DE">
        <w:trPr>
          <w:trHeight w:val="396"/>
          <w:jc w:val="center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8193" w14:textId="77777777" w:rsidR="004B21D7" w:rsidRPr="00FE2FDF" w:rsidRDefault="004B21D7" w:rsidP="00CD15DE">
            <w:pPr>
              <w:spacing w:after="0" w:line="240" w:lineRule="auto"/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2FDF"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98DA" w14:textId="77777777" w:rsidR="004B21D7" w:rsidRPr="00FE2FDF" w:rsidRDefault="004B21D7" w:rsidP="00CD15DE">
            <w:pPr>
              <w:spacing w:after="200" w:line="276" w:lineRule="auto"/>
              <w:rPr>
                <w:rFonts w:ascii="Montserrat" w:eastAsia="Calibri" w:hAnsi="Montserrat" w:cs="Times New Roman"/>
                <w:color w:val="000000" w:themeColor="text1"/>
                <w:sz w:val="20"/>
                <w:szCs w:val="20"/>
              </w:rPr>
            </w:pPr>
          </w:p>
        </w:tc>
      </w:tr>
      <w:tr w:rsidR="004B21D7" w:rsidRPr="009C723B" w14:paraId="59C3C09F" w14:textId="77777777" w:rsidTr="00CD15DE">
        <w:trPr>
          <w:jc w:val="center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611F" w14:textId="77777777" w:rsidR="004B21D7" w:rsidRPr="00FE2FDF" w:rsidRDefault="004B21D7" w:rsidP="00CD15DE">
            <w:pPr>
              <w:spacing w:after="0" w:line="240" w:lineRule="auto"/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2FDF"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Количество типографских </w:t>
            </w:r>
            <w:proofErr w:type="gramStart"/>
            <w:r w:rsidRPr="00FE2FDF"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сборников:   </w:t>
            </w:r>
            <w:proofErr w:type="gramEnd"/>
            <w:r w:rsidRPr="00FE2FDF"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5EE" w14:textId="77777777" w:rsidR="004B21D7" w:rsidRPr="00FE2FDF" w:rsidRDefault="004B21D7" w:rsidP="00CD15DE">
            <w:pPr>
              <w:spacing w:after="200" w:line="276" w:lineRule="auto"/>
              <w:rPr>
                <w:rFonts w:ascii="Montserrat" w:eastAsia="Calibri" w:hAnsi="Montserrat" w:cs="Times New Roman"/>
                <w:color w:val="000000" w:themeColor="text1"/>
                <w:sz w:val="20"/>
                <w:szCs w:val="20"/>
              </w:rPr>
            </w:pPr>
          </w:p>
        </w:tc>
      </w:tr>
      <w:tr w:rsidR="004B21D7" w:rsidRPr="009C723B" w14:paraId="59EA5F69" w14:textId="77777777" w:rsidTr="00CD15DE">
        <w:trPr>
          <w:jc w:val="center"/>
        </w:trPr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6BCD" w14:textId="77777777" w:rsidR="004B21D7" w:rsidRPr="00FE2FDF" w:rsidRDefault="004B21D7" w:rsidP="00CD15DE">
            <w:pPr>
              <w:spacing w:after="0" w:line="240" w:lineRule="auto"/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FE2FDF">
              <w:rPr>
                <w:rFonts w:ascii="Montserrat" w:eastAsia="MS Mincho" w:hAnsi="Montserrat" w:cs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Ваши пожелания: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81B9" w14:textId="77777777" w:rsidR="004B21D7" w:rsidRPr="00FE2FDF" w:rsidRDefault="004B21D7" w:rsidP="00CD15DE">
            <w:pPr>
              <w:spacing w:after="200" w:line="276" w:lineRule="auto"/>
              <w:rPr>
                <w:rFonts w:ascii="Montserrat" w:eastAsia="Calibri" w:hAnsi="Montserrat" w:cs="Times New Roman"/>
                <w:color w:val="000000" w:themeColor="text1"/>
                <w:sz w:val="20"/>
                <w:szCs w:val="20"/>
              </w:rPr>
            </w:pPr>
          </w:p>
        </w:tc>
      </w:tr>
      <w:tr w:rsidR="004B21D7" w:rsidRPr="009C723B" w14:paraId="37838E92" w14:textId="77777777" w:rsidTr="004B21D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2ABF" w14:textId="6C993507" w:rsidR="004B21D7" w:rsidRPr="00FE2FDF" w:rsidRDefault="004B21D7" w:rsidP="004B21D7">
            <w:pPr>
              <w:spacing w:after="200" w:line="276" w:lineRule="auto"/>
              <w:jc w:val="center"/>
              <w:rPr>
                <w:rFonts w:ascii="Montserrat" w:eastAsia="Calibri" w:hAnsi="Montserrat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E2FDF">
              <w:rPr>
                <w:rFonts w:ascii="Montserrat" w:eastAsia="Calibri" w:hAnsi="Montserrat" w:cs="Times New Roman"/>
                <w:b/>
                <w:i/>
                <w:color w:val="000000" w:themeColor="text1"/>
                <w:sz w:val="24"/>
                <w:szCs w:val="24"/>
              </w:rPr>
              <w:t>Заполняя регистрационную форму, Вы соглашаетесь на обработку персональных данных</w:t>
            </w:r>
          </w:p>
        </w:tc>
      </w:tr>
    </w:tbl>
    <w:p w14:paraId="4D013ED2" w14:textId="77777777" w:rsidR="004B21D7" w:rsidRPr="00ED681F" w:rsidRDefault="004B21D7" w:rsidP="004B21D7">
      <w:pPr>
        <w:spacing w:after="200" w:line="240" w:lineRule="auto"/>
        <w:rPr>
          <w:rFonts w:ascii="Times New Roman" w:eastAsia="Calibri" w:hAnsi="Times New Roman" w:cs="Times New Roman"/>
          <w:b/>
          <w:i/>
          <w:color w:val="000080"/>
          <w:sz w:val="24"/>
          <w:szCs w:val="24"/>
          <w:u w:val="single"/>
        </w:rPr>
      </w:pPr>
    </w:p>
    <w:p w14:paraId="43D3D894" w14:textId="1ECBA4E7" w:rsidR="004B21D7" w:rsidRDefault="004B21D7" w:rsidP="004B21D7">
      <w:pPr>
        <w:spacing w:after="200" w:line="240" w:lineRule="auto"/>
        <w:jc w:val="center"/>
        <w:rPr>
          <w:rFonts w:ascii="Montserrat" w:hAnsi="Montserrat"/>
          <w:sz w:val="24"/>
          <w:szCs w:val="24"/>
        </w:rPr>
      </w:pPr>
    </w:p>
    <w:p w14:paraId="0581FF06" w14:textId="67213922" w:rsidR="00D3368D" w:rsidRDefault="00D3368D" w:rsidP="004B21D7">
      <w:pPr>
        <w:spacing w:after="200" w:line="240" w:lineRule="auto"/>
        <w:jc w:val="center"/>
        <w:rPr>
          <w:rFonts w:ascii="Montserrat" w:hAnsi="Montserrat"/>
          <w:sz w:val="24"/>
          <w:szCs w:val="24"/>
        </w:rPr>
      </w:pPr>
    </w:p>
    <w:p w14:paraId="0099B0C9" w14:textId="77777777" w:rsidR="00D3368D" w:rsidRPr="00ED681F" w:rsidRDefault="00D3368D" w:rsidP="004B21D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color w:val="000080"/>
          <w:sz w:val="24"/>
          <w:szCs w:val="24"/>
          <w:u w:val="single"/>
        </w:rPr>
      </w:pPr>
    </w:p>
    <w:p w14:paraId="60BF69DA" w14:textId="6CC5B4C1" w:rsidR="00ED5388" w:rsidRDefault="00ED5388"/>
    <w:p w14:paraId="77B4448C" w14:textId="59B6B98D" w:rsidR="004B21D7" w:rsidRDefault="004B21D7"/>
    <w:p w14:paraId="3F793517" w14:textId="43FEEE27" w:rsidR="004B21D7" w:rsidRDefault="004B21D7"/>
    <w:p w14:paraId="26031C2C" w14:textId="77777777" w:rsidR="00D93B56" w:rsidRDefault="00D93B56"/>
    <w:p w14:paraId="19EB4B75" w14:textId="77777777" w:rsidR="004B21D7" w:rsidRPr="00ED681F" w:rsidRDefault="004B21D7" w:rsidP="00ED681F">
      <w:pPr>
        <w:spacing w:after="200" w:line="276" w:lineRule="auto"/>
        <w:jc w:val="right"/>
        <w:rPr>
          <w:rFonts w:ascii="Montserrat" w:eastAsia="Calibri" w:hAnsi="Montserrat" w:cs="Times New Roman"/>
          <w:b/>
          <w:color w:val="008000"/>
          <w:sz w:val="20"/>
          <w:szCs w:val="20"/>
        </w:rPr>
      </w:pPr>
      <w:r w:rsidRPr="00ED681F">
        <w:rPr>
          <w:rFonts w:ascii="Montserrat" w:eastAsia="Calibri" w:hAnsi="Montserrat" w:cs="Times New Roman"/>
          <w:b/>
          <w:color w:val="008000"/>
          <w:sz w:val="20"/>
          <w:szCs w:val="20"/>
        </w:rPr>
        <w:lastRenderedPageBreak/>
        <w:t>ОБРАЗЕЦ ОФОРМЛЕНИЯ ТЕКСТА СТАТЬИ</w:t>
      </w:r>
    </w:p>
    <w:p w14:paraId="3DA2280D" w14:textId="10E74188" w:rsidR="004B21D7" w:rsidRDefault="004B21D7" w:rsidP="004B21D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14:paraId="545A7899" w14:textId="7195E72F" w:rsidR="0052579C" w:rsidRPr="00D3368D" w:rsidRDefault="00D3368D" w:rsidP="00D336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6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УДК 338.46</w:t>
      </w:r>
    </w:p>
    <w:p w14:paraId="6FCCCC6F" w14:textId="77777777" w:rsidR="00D3368D" w:rsidRDefault="00D3368D" w:rsidP="004A780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89C15" w14:textId="7F4406FB" w:rsidR="004B21D7" w:rsidRPr="004A780D" w:rsidRDefault="004A780D" w:rsidP="004A780D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A780D">
        <w:rPr>
          <w:rFonts w:ascii="Times New Roman" w:hAnsi="Times New Roman" w:cs="Times New Roman"/>
          <w:b/>
          <w:bCs/>
          <w:sz w:val="28"/>
          <w:szCs w:val="28"/>
        </w:rPr>
        <w:t>Платонов В. И., Харитонова А. П.</w:t>
      </w:r>
      <w:r w:rsidRPr="004A7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A780D"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экономический университет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4A780D">
        <w:rPr>
          <w:rFonts w:ascii="Times New Roman" w:hAnsi="Times New Roman" w:cs="Times New Roman"/>
          <w:b/>
          <w:bCs/>
          <w:sz w:val="28"/>
          <w:szCs w:val="28"/>
        </w:rPr>
        <w:t>Круглов А. П.</w:t>
      </w:r>
      <w:r w:rsidRPr="004A7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A780D">
        <w:rPr>
          <w:rFonts w:ascii="Times New Roman" w:hAnsi="Times New Roman" w:cs="Times New Roman"/>
          <w:sz w:val="28"/>
          <w:szCs w:val="28"/>
        </w:rPr>
        <w:t>Московский</w:t>
      </w:r>
      <w:r w:rsidRPr="005257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780D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5257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780D">
        <w:rPr>
          <w:rFonts w:ascii="Times New Roman" w:hAnsi="Times New Roman" w:cs="Times New Roman"/>
          <w:sz w:val="28"/>
          <w:szCs w:val="28"/>
        </w:rPr>
        <w:t>университет</w:t>
      </w:r>
      <w:r w:rsidRPr="005257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579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2579C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52579C">
        <w:rPr>
          <w:rFonts w:ascii="Times New Roman" w:hAnsi="Times New Roman" w:cs="Times New Roman"/>
          <w:b/>
          <w:bCs/>
          <w:sz w:val="28"/>
          <w:szCs w:val="28"/>
          <w:lang w:val="en-US"/>
        </w:rPr>
        <w:t>Platonov</w:t>
      </w:r>
      <w:proofErr w:type="spellEnd"/>
      <w:r w:rsidRPr="005257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V. I., </w:t>
      </w:r>
      <w:proofErr w:type="spellStart"/>
      <w:r w:rsidRPr="0052579C">
        <w:rPr>
          <w:rFonts w:ascii="Times New Roman" w:hAnsi="Times New Roman" w:cs="Times New Roman"/>
          <w:b/>
          <w:bCs/>
          <w:sz w:val="28"/>
          <w:szCs w:val="28"/>
          <w:lang w:val="en-US"/>
        </w:rPr>
        <w:t>Kharitonova</w:t>
      </w:r>
      <w:proofErr w:type="spellEnd"/>
      <w:r w:rsidRPr="005257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V. P. </w:t>
      </w:r>
      <w:r w:rsidRPr="0052579C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Pr="0052579C">
        <w:rPr>
          <w:rFonts w:ascii="Times New Roman" w:hAnsi="Times New Roman" w:cs="Times New Roman"/>
          <w:sz w:val="28"/>
          <w:szCs w:val="28"/>
          <w:lang w:val="en-US"/>
        </w:rPr>
        <w:t xml:space="preserve">St. Petersburg State University of Economics </w:t>
      </w:r>
      <w:r w:rsidRPr="0052579C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52579C">
        <w:rPr>
          <w:rFonts w:ascii="Times New Roman" w:hAnsi="Times New Roman" w:cs="Times New Roman"/>
          <w:b/>
          <w:bCs/>
          <w:sz w:val="28"/>
          <w:szCs w:val="28"/>
          <w:lang w:val="en-US"/>
        </w:rPr>
        <w:t>Kruglov</w:t>
      </w:r>
      <w:proofErr w:type="spellEnd"/>
      <w:r w:rsidRPr="0052579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A. P.</w:t>
      </w:r>
      <w:r w:rsidRPr="005257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579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4A780D">
        <w:rPr>
          <w:rFonts w:ascii="Times New Roman" w:hAnsi="Times New Roman" w:cs="Times New Roman"/>
          <w:sz w:val="28"/>
          <w:szCs w:val="28"/>
        </w:rPr>
        <w:t xml:space="preserve">Moscow State University </w:t>
      </w:r>
      <w:r>
        <w:rPr>
          <w:rFonts w:ascii="Times New Roman" w:hAnsi="Times New Roman" w:cs="Times New Roman"/>
          <w:sz w:val="28"/>
          <w:szCs w:val="28"/>
        </w:rPr>
        <w:br/>
      </w:r>
      <w:r w:rsidRPr="004A780D">
        <w:rPr>
          <w:rFonts w:ascii="Times New Roman" w:hAnsi="Times New Roman" w:cs="Times New Roman"/>
          <w:sz w:val="28"/>
          <w:szCs w:val="28"/>
        </w:rPr>
        <w:t>Platonov@inbox.ru</w:t>
      </w:r>
    </w:p>
    <w:p w14:paraId="7E74FABF" w14:textId="68C47256" w:rsidR="004B21D7" w:rsidRDefault="004B21D7" w:rsidP="004B21D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14:paraId="53633E4F" w14:textId="215A3A36" w:rsidR="004B21D7" w:rsidRDefault="004B21D7" w:rsidP="004B21D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14:paraId="1D77F778" w14:textId="6EA4264A" w:rsidR="004B21D7" w:rsidRPr="004A780D" w:rsidRDefault="004A780D" w:rsidP="004B2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80D">
        <w:rPr>
          <w:rFonts w:ascii="Times New Roman" w:hAnsi="Times New Roman" w:cs="Times New Roman"/>
          <w:b/>
          <w:bCs/>
          <w:sz w:val="28"/>
          <w:szCs w:val="28"/>
        </w:rPr>
        <w:t>Механизм взаимодействия крупных и средних предприятий как элемент экономической модели России</w:t>
      </w:r>
    </w:p>
    <w:p w14:paraId="2A5DE7B6" w14:textId="6F8EEA49" w:rsidR="004A780D" w:rsidRDefault="004A780D" w:rsidP="004B21D7">
      <w:pPr>
        <w:spacing w:after="0" w:line="240" w:lineRule="auto"/>
        <w:jc w:val="center"/>
      </w:pPr>
    </w:p>
    <w:p w14:paraId="23457AE4" w14:textId="77777777" w:rsidR="004A780D" w:rsidRPr="007619B6" w:rsidRDefault="004A780D" w:rsidP="004A78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19B6">
        <w:rPr>
          <w:rFonts w:ascii="Times New Roman" w:hAnsi="Times New Roman" w:cs="Times New Roman"/>
          <w:b/>
          <w:bCs/>
          <w:sz w:val="20"/>
          <w:szCs w:val="20"/>
        </w:rPr>
        <w:t>Аннотация.</w:t>
      </w:r>
      <w:r w:rsidRPr="007619B6">
        <w:rPr>
          <w:rFonts w:ascii="Times New Roman" w:hAnsi="Times New Roman" w:cs="Times New Roman"/>
          <w:sz w:val="20"/>
          <w:szCs w:val="20"/>
        </w:rPr>
        <w:t xml:space="preserve"> Статья посвящена рассмотрению роли и значения механизма взаимодействия крупного и среднего бизнеса как элемента новой модели национальной экономики с учетом требований экономии на масштабах, организационной гибкости и контроля транзакционных издержек. Конкретизируется понятие «область экономической эффективности бизнеса различных размеров» и на этой основе предлагается типология малых и средних предприятий. Обоснован подход к построению организационно-экономического механизма взаимодействия среднего и крупного бизнеса. </w:t>
      </w:r>
    </w:p>
    <w:p w14:paraId="58BEE310" w14:textId="0D0F6940" w:rsidR="004A780D" w:rsidRPr="007619B6" w:rsidRDefault="004A780D" w:rsidP="004A780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</w:rPr>
      </w:pPr>
      <w:r w:rsidRPr="007619B6">
        <w:rPr>
          <w:rFonts w:ascii="Times New Roman" w:hAnsi="Times New Roman" w:cs="Times New Roman"/>
          <w:b/>
          <w:bCs/>
          <w:sz w:val="20"/>
          <w:szCs w:val="20"/>
        </w:rPr>
        <w:t>Ключевые слова.</w:t>
      </w:r>
      <w:r w:rsidRPr="007619B6">
        <w:rPr>
          <w:rFonts w:ascii="Times New Roman" w:hAnsi="Times New Roman" w:cs="Times New Roman"/>
          <w:sz w:val="20"/>
          <w:szCs w:val="20"/>
        </w:rPr>
        <w:t xml:space="preserve"> Средние предприятия, экономия на масштабах, механизм кооперации, инновационное развитие.</w:t>
      </w:r>
    </w:p>
    <w:p w14:paraId="04E5763C" w14:textId="568640DF" w:rsidR="004B21D7" w:rsidRDefault="004B21D7" w:rsidP="004B21D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14:paraId="77738D3D" w14:textId="3A614B31" w:rsidR="004A780D" w:rsidRPr="004A780D" w:rsidRDefault="004A780D" w:rsidP="004B2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A780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Arrangement for large and medium-sized enterprises interaction as a part of the </w:t>
      </w:r>
      <w:proofErr w:type="spellStart"/>
      <w:r w:rsidRPr="004A780D">
        <w:rPr>
          <w:rFonts w:ascii="Times New Roman" w:hAnsi="Times New Roman" w:cs="Times New Roman"/>
          <w:b/>
          <w:bCs/>
          <w:sz w:val="28"/>
          <w:szCs w:val="28"/>
          <w:lang w:val="en-US"/>
        </w:rPr>
        <w:t>russian</w:t>
      </w:r>
      <w:proofErr w:type="spellEnd"/>
      <w:r w:rsidRPr="004A780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economic model</w:t>
      </w:r>
    </w:p>
    <w:p w14:paraId="418E7237" w14:textId="10C0728A" w:rsidR="004A780D" w:rsidRPr="004A780D" w:rsidRDefault="004A780D" w:rsidP="004B2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D613242" w14:textId="77777777" w:rsidR="004A780D" w:rsidRPr="007619B6" w:rsidRDefault="004A780D" w:rsidP="004A78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619B6">
        <w:rPr>
          <w:rFonts w:ascii="Times New Roman" w:hAnsi="Times New Roman" w:cs="Times New Roman"/>
          <w:b/>
          <w:bCs/>
          <w:sz w:val="20"/>
          <w:szCs w:val="20"/>
          <w:lang w:val="en-US"/>
        </w:rPr>
        <w:t>Abstract.</w:t>
      </w:r>
      <w:r w:rsidRPr="007619B6">
        <w:rPr>
          <w:rFonts w:ascii="Times New Roman" w:hAnsi="Times New Roman" w:cs="Times New Roman"/>
          <w:sz w:val="20"/>
          <w:szCs w:val="20"/>
          <w:lang w:val="en-US"/>
        </w:rPr>
        <w:t xml:space="preserve"> This article considers the role and significance of organizational arrangement for large and medium-sized enterprises interaction as a part of the national economic model that </w:t>
      </w:r>
      <w:proofErr w:type="gramStart"/>
      <w:r w:rsidRPr="007619B6">
        <w:rPr>
          <w:rFonts w:ascii="Times New Roman" w:hAnsi="Times New Roman" w:cs="Times New Roman"/>
          <w:sz w:val="20"/>
          <w:szCs w:val="20"/>
          <w:lang w:val="en-US"/>
        </w:rPr>
        <w:t>takes into account</w:t>
      </w:r>
      <w:proofErr w:type="gramEnd"/>
      <w:r w:rsidRPr="007619B6">
        <w:rPr>
          <w:rFonts w:ascii="Times New Roman" w:hAnsi="Times New Roman" w:cs="Times New Roman"/>
          <w:sz w:val="20"/>
          <w:szCs w:val="20"/>
          <w:lang w:val="en-US"/>
        </w:rPr>
        <w:t xml:space="preserve"> the necessity of achieving the economies of scale, the maintaining organizational flexibility as well as the need for control of transaction costs. The authors propose typology of small and medium-sized enterprises based on “the scope of economic efficiency of different-sized enterprises”. They specify the approach for setting-up organizational platform for interaction of large and medium-sized enterprises. </w:t>
      </w:r>
    </w:p>
    <w:p w14:paraId="41F6C158" w14:textId="50A4CD34" w:rsidR="004A780D" w:rsidRPr="007619B6" w:rsidRDefault="004A780D" w:rsidP="004A78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619B6">
        <w:rPr>
          <w:rFonts w:ascii="Times New Roman" w:hAnsi="Times New Roman" w:cs="Times New Roman"/>
          <w:b/>
          <w:bCs/>
          <w:sz w:val="20"/>
          <w:szCs w:val="20"/>
          <w:lang w:val="en-US"/>
        </w:rPr>
        <w:t>Key words.</w:t>
      </w:r>
      <w:r w:rsidRPr="007619B6">
        <w:rPr>
          <w:rFonts w:ascii="Times New Roman" w:hAnsi="Times New Roman" w:cs="Times New Roman"/>
          <w:sz w:val="20"/>
          <w:szCs w:val="20"/>
          <w:lang w:val="en-US"/>
        </w:rPr>
        <w:t xml:space="preserve"> Medium-sized enterprises, economies of scale, cooperation arrangement, innovation-driven development.</w:t>
      </w:r>
    </w:p>
    <w:p w14:paraId="6C97F2B7" w14:textId="1C473FFB" w:rsidR="004A780D" w:rsidRDefault="004A780D" w:rsidP="004B21D7">
      <w:pPr>
        <w:spacing w:after="0" w:line="240" w:lineRule="auto"/>
        <w:jc w:val="center"/>
        <w:rPr>
          <w:lang w:val="en-US"/>
        </w:rPr>
      </w:pPr>
    </w:p>
    <w:p w14:paraId="6CBDEE37" w14:textId="77777777" w:rsidR="00ED681F" w:rsidRPr="0052579C" w:rsidRDefault="00ED681F" w:rsidP="007619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46E506E" w14:textId="02CF7B68" w:rsidR="004A780D" w:rsidRPr="004A780D" w:rsidRDefault="004A780D" w:rsidP="004B2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80D">
        <w:rPr>
          <w:rFonts w:ascii="Times New Roman" w:hAnsi="Times New Roman" w:cs="Times New Roman"/>
          <w:b/>
          <w:bCs/>
          <w:sz w:val="28"/>
          <w:szCs w:val="28"/>
        </w:rPr>
        <w:t>Текст статьи</w:t>
      </w:r>
    </w:p>
    <w:p w14:paraId="31F5E4EF" w14:textId="0F00E18F" w:rsidR="00ED681F" w:rsidRDefault="00ED681F" w:rsidP="007619B6">
      <w:pPr>
        <w:spacing w:after="0" w:line="240" w:lineRule="auto"/>
      </w:pPr>
    </w:p>
    <w:p w14:paraId="2FD9F0A2" w14:textId="56F14DD8" w:rsidR="007619B6" w:rsidRDefault="007619B6" w:rsidP="007619B6">
      <w:pPr>
        <w:spacing w:after="0" w:line="240" w:lineRule="auto"/>
      </w:pPr>
    </w:p>
    <w:p w14:paraId="02442CE4" w14:textId="0C7ADD01" w:rsidR="007619B6" w:rsidRDefault="007619B6" w:rsidP="007619B6">
      <w:pPr>
        <w:spacing w:after="0" w:line="240" w:lineRule="auto"/>
      </w:pPr>
    </w:p>
    <w:p w14:paraId="607D2F5A" w14:textId="3D8E852D" w:rsidR="007619B6" w:rsidRDefault="007619B6" w:rsidP="007619B6">
      <w:pPr>
        <w:spacing w:after="0" w:line="240" w:lineRule="auto"/>
      </w:pPr>
    </w:p>
    <w:p w14:paraId="1F97D2B6" w14:textId="1E7B4EE9" w:rsidR="007619B6" w:rsidRDefault="007619B6" w:rsidP="007619B6">
      <w:pPr>
        <w:spacing w:after="0" w:line="240" w:lineRule="auto"/>
      </w:pPr>
    </w:p>
    <w:p w14:paraId="7B8EFC5C" w14:textId="37744CB5" w:rsidR="007619B6" w:rsidRDefault="007619B6" w:rsidP="007619B6">
      <w:pPr>
        <w:spacing w:after="0" w:line="240" w:lineRule="auto"/>
      </w:pPr>
    </w:p>
    <w:p w14:paraId="03AF9C31" w14:textId="0307AE84" w:rsidR="007619B6" w:rsidRDefault="007619B6" w:rsidP="007619B6">
      <w:pPr>
        <w:spacing w:after="0" w:line="240" w:lineRule="auto"/>
      </w:pPr>
    </w:p>
    <w:p w14:paraId="58BE9F98" w14:textId="77777777" w:rsidR="007619B6" w:rsidRDefault="007619B6" w:rsidP="007619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AFD54" w14:textId="77777777" w:rsidR="00ED681F" w:rsidRDefault="00ED681F" w:rsidP="004B2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D4273" w14:textId="35F5CE3E" w:rsidR="004A780D" w:rsidRPr="00ED681F" w:rsidRDefault="004A780D" w:rsidP="004B2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81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64153575" w14:textId="77777777" w:rsidR="00ED681F" w:rsidRDefault="00ED681F" w:rsidP="004B21D7">
      <w:pPr>
        <w:spacing w:after="0" w:line="240" w:lineRule="auto"/>
        <w:jc w:val="center"/>
      </w:pPr>
    </w:p>
    <w:p w14:paraId="2948A6D1" w14:textId="77777777" w:rsidR="00ED681F" w:rsidRDefault="004A780D" w:rsidP="00ED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81F">
        <w:rPr>
          <w:rFonts w:ascii="Times New Roman" w:hAnsi="Times New Roman" w:cs="Times New Roman"/>
          <w:sz w:val="24"/>
          <w:szCs w:val="24"/>
        </w:rPr>
        <w:t xml:space="preserve">1. Карлик А.Е., Платонов </w:t>
      </w:r>
      <w:proofErr w:type="gramStart"/>
      <w:r w:rsidRPr="00ED681F">
        <w:rPr>
          <w:rFonts w:ascii="Times New Roman" w:hAnsi="Times New Roman" w:cs="Times New Roman"/>
          <w:sz w:val="24"/>
          <w:szCs w:val="24"/>
        </w:rPr>
        <w:t>В.В.</w:t>
      </w:r>
      <w:proofErr w:type="gramEnd"/>
      <w:r w:rsidRPr="00ED681F">
        <w:rPr>
          <w:rFonts w:ascii="Times New Roman" w:hAnsi="Times New Roman" w:cs="Times New Roman"/>
          <w:sz w:val="24"/>
          <w:szCs w:val="24"/>
        </w:rPr>
        <w:t xml:space="preserve"> Аналитическая структура ресурсно-ориентированного подхода. Проблемы теории и практики управления. 2013. </w:t>
      </w:r>
      <w:proofErr w:type="gramStart"/>
      <w:r w:rsidRPr="00ED681F">
        <w:rPr>
          <w:rFonts w:ascii="Times New Roman" w:hAnsi="Times New Roman" w:cs="Times New Roman"/>
          <w:sz w:val="24"/>
          <w:szCs w:val="24"/>
        </w:rPr>
        <w:t>№ 6-7</w:t>
      </w:r>
      <w:proofErr w:type="gramEnd"/>
      <w:r w:rsidRPr="00ED681F">
        <w:rPr>
          <w:rFonts w:ascii="Times New Roman" w:hAnsi="Times New Roman" w:cs="Times New Roman"/>
          <w:sz w:val="24"/>
          <w:szCs w:val="24"/>
        </w:rPr>
        <w:t xml:space="preserve">. С. 26-37. </w:t>
      </w:r>
    </w:p>
    <w:p w14:paraId="33256DAB" w14:textId="77777777" w:rsidR="00ED681F" w:rsidRDefault="004A780D" w:rsidP="00ED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81F">
        <w:rPr>
          <w:rFonts w:ascii="Times New Roman" w:hAnsi="Times New Roman" w:cs="Times New Roman"/>
          <w:sz w:val="24"/>
          <w:szCs w:val="24"/>
        </w:rPr>
        <w:t xml:space="preserve">2.Малое и среднее предпринимательство в России: Статистический сборник. M.: Росстат, 2013. 124 с. </w:t>
      </w:r>
    </w:p>
    <w:p w14:paraId="740A84CA" w14:textId="77777777" w:rsidR="00ED681F" w:rsidRDefault="004A780D" w:rsidP="00ED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81F">
        <w:rPr>
          <w:rFonts w:ascii="Times New Roman" w:hAnsi="Times New Roman" w:cs="Times New Roman"/>
          <w:sz w:val="24"/>
          <w:szCs w:val="24"/>
        </w:rPr>
        <w:t xml:space="preserve">3. О развитии малого и среднего предпринимательства в Российской Федерации: федеральный закон № 209-ФЗ от 24.07.2007 г. Российская газета. 2007. № 164. </w:t>
      </w:r>
    </w:p>
    <w:p w14:paraId="0C870CB2" w14:textId="3F763C58" w:rsidR="004A780D" w:rsidRDefault="004A780D" w:rsidP="00ED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81F">
        <w:rPr>
          <w:rFonts w:ascii="Times New Roman" w:hAnsi="Times New Roman" w:cs="Times New Roman"/>
          <w:sz w:val="24"/>
          <w:szCs w:val="24"/>
        </w:rPr>
        <w:t>4. «Цифровая экономика РФ» программа, распоряжение Правительства РФ от 28.07.2017. № 1632-р. URL:</w:t>
      </w:r>
      <w:r w:rsidR="00ED681F">
        <w:rPr>
          <w:rFonts w:ascii="Times New Roman" w:hAnsi="Times New Roman" w:cs="Times New Roman"/>
          <w:sz w:val="24"/>
          <w:szCs w:val="24"/>
        </w:rPr>
        <w:t xml:space="preserve"> </w:t>
      </w:r>
      <w:r w:rsidRPr="00ED681F">
        <w:rPr>
          <w:rFonts w:ascii="Times New Roman" w:hAnsi="Times New Roman" w:cs="Times New Roman"/>
          <w:sz w:val="24"/>
          <w:szCs w:val="24"/>
        </w:rPr>
        <w:t>http://static.government.ru/media/files/9gFM4FHj4PsB79I5v7yLVuPgu4bvR7M0.pf (дата обращения: 12.02.2018)</w:t>
      </w:r>
    </w:p>
    <w:p w14:paraId="587968A4" w14:textId="77777777" w:rsidR="00ED681F" w:rsidRPr="00ED681F" w:rsidRDefault="00ED681F" w:rsidP="00ED681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14:paraId="519D0DA3" w14:textId="77777777" w:rsidR="004B21D7" w:rsidRPr="00614A3C" w:rsidRDefault="004B21D7" w:rsidP="004B21D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59CAAFB" w14:textId="77777777" w:rsidR="004B21D7" w:rsidRDefault="004B21D7"/>
    <w:sectPr w:rsidR="004B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D7"/>
    <w:rsid w:val="004A780D"/>
    <w:rsid w:val="004B21D7"/>
    <w:rsid w:val="0052579C"/>
    <w:rsid w:val="005300BC"/>
    <w:rsid w:val="007619B6"/>
    <w:rsid w:val="00AD170E"/>
    <w:rsid w:val="00D3368D"/>
    <w:rsid w:val="00D93B56"/>
    <w:rsid w:val="00ED5388"/>
    <w:rsid w:val="00E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F43D"/>
  <w15:chartTrackingRefBased/>
  <w15:docId w15:val="{475D02C7-5207-4B6C-A71C-FF266E5B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1D7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Валерия Вячеславовна</dc:creator>
  <cp:keywords/>
  <dc:description/>
  <cp:lastModifiedBy>Кириллова Валерия Вячеславовна</cp:lastModifiedBy>
  <cp:revision>5</cp:revision>
  <dcterms:created xsi:type="dcterms:W3CDTF">2022-04-02T20:07:00Z</dcterms:created>
  <dcterms:modified xsi:type="dcterms:W3CDTF">2022-04-03T13:29:00Z</dcterms:modified>
</cp:coreProperties>
</file>