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8B" w:rsidRPr="00644E0D" w:rsidRDefault="00B96F8B" w:rsidP="00B96F8B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r w:rsidRPr="00644E0D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Приложение</w:t>
      </w:r>
      <w:r w:rsidR="003707DA" w:rsidRPr="00644E0D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1</w:t>
      </w:r>
    </w:p>
    <w:p w:rsidR="00B96F8B" w:rsidRPr="003707DA" w:rsidRDefault="00B96F8B" w:rsidP="00C8336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1342F1" w:rsidRPr="003707DA" w:rsidRDefault="001342F1" w:rsidP="00B96F8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Краткая информация об </w:t>
      </w:r>
      <w:proofErr w:type="gramStart"/>
      <w:r w:rsidRPr="003707D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образовательном</w:t>
      </w:r>
      <w:proofErr w:type="gramEnd"/>
      <w:r w:rsidRPr="003707D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3707D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интенсиве</w:t>
      </w:r>
      <w:proofErr w:type="spellEnd"/>
      <w:r w:rsidRPr="003707D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для университетских управленческих команд «Остров</w:t>
      </w:r>
      <w:r w:rsidR="00644E0D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r w:rsidRPr="003707DA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10-22»</w:t>
      </w:r>
    </w:p>
    <w:p w:rsidR="001342F1" w:rsidRPr="003707DA" w:rsidRDefault="001342F1" w:rsidP="00B96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Образовательный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интенсив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«Остров 10-22» п</w:t>
      </w:r>
      <w:r w:rsidR="00644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ройдет с 10 по 22 июля 2019 г.</w:t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базе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Сколковского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института науки и технологий –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Сколтеха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342F1" w:rsidRPr="003707DA" w:rsidRDefault="001342F1" w:rsidP="00B96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нем примут участие более 100 команд университетов и научно-образовательных центров (НОЦ), а также лидеры образовательных проектов и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стартапов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Подача заявок университетов стартует 15 февраля 2019 года, индивидуальный отбор – в марте 2019 года.</w:t>
      </w:r>
    </w:p>
    <w:p w:rsidR="001342F1" w:rsidRPr="003707DA" w:rsidRDefault="001342F1" w:rsidP="00B96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Организаторы «Острова 10-22»</w:t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Министерство науки и высшего образования</w:t>
      </w:r>
      <w:r w:rsidR="00644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44E0D" w:rsidRPr="00644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Российской Федерации</w:t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Сколтех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Фонд СКОЛКОВО, РВК, АСИ, Университет 20.35, Платформа НТИ.</w:t>
      </w:r>
    </w:p>
    <w:p w:rsidR="001342F1" w:rsidRPr="003707DA" w:rsidRDefault="001342F1" w:rsidP="00B96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Организатор международного трека</w:t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EdCrunch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342F1" w:rsidRPr="003707DA" w:rsidRDefault="001342F1" w:rsidP="00B96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Тематические партнеры</w:t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644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Минэкономразвития России</w:t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Минкомсвяз</w:t>
      </w:r>
      <w:r w:rsidR="00644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России,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</w:t>
      </w:r>
      <w:r w:rsidR="00644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просвещения</w:t>
      </w:r>
      <w:proofErr w:type="spellEnd"/>
      <w:r w:rsidR="00644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</w:t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Школа управления СКОЛКОВО, Высшая школа экономики, Кружковое движение, Союз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WorldSkills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Россия.</w:t>
      </w:r>
    </w:p>
    <w:p w:rsidR="001342F1" w:rsidRPr="003707DA" w:rsidRDefault="001342F1" w:rsidP="00B96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Задача </w:t>
      </w:r>
      <w:proofErr w:type="spellStart"/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интенсива</w:t>
      </w:r>
      <w:proofErr w:type="spellEnd"/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1342F1" w:rsidRPr="003707DA" w:rsidRDefault="001342F1" w:rsidP="00B96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Создание и развитие команд региональных университетов, реализующих системные изменения в образовательной среде для подготовки кадров технологического прорыва. </w:t>
      </w:r>
      <w:proofErr w:type="gram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Команды университетов будут решать</w:t>
      </w:r>
      <w:r w:rsidR="00644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прикладные задачи перестройки процессов университета, и задачи построения в городе и регионе экосистемы, обеспечивающей создание</w:t>
      </w:r>
      <w:r w:rsidR="00644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вывод на глобальный рынок технологических продуктов, преодоление технологических барьеров, решение задач развития цифровой экономики.</w:t>
      </w:r>
      <w:proofErr w:type="gramEnd"/>
    </w:p>
    <w:p w:rsidR="00644E0D" w:rsidRDefault="00644E0D" w:rsidP="00644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44E0D" w:rsidRDefault="001342F1" w:rsidP="00644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Старт взаимодействия с экосистемой</w:t>
      </w:r>
    </w:p>
    <w:p w:rsidR="001342F1" w:rsidRDefault="001342F1" w:rsidP="00644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Национальной технологической инициативы</w:t>
      </w:r>
    </w:p>
    <w:p w:rsidR="00644E0D" w:rsidRPr="003707DA" w:rsidRDefault="00644E0D" w:rsidP="00644E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342F1" w:rsidRPr="003707DA" w:rsidRDefault="001342F1" w:rsidP="00B96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Участие в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интенсиве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это для многих вузов старт взаимодействия</w:t>
      </w:r>
      <w:r w:rsidR="00644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экосистемой Национальной технологической инициативы – масштабной государственной программой по созданию условий для вывода российских прорывных технологий и проектов на международные рынки.</w:t>
      </w:r>
    </w:p>
    <w:p w:rsidR="001342F1" w:rsidRPr="003707DA" w:rsidRDefault="001342F1" w:rsidP="00B96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Вузам, которые планируют пройти отбор и обучение на «Острове 10-22», предлагае</w:t>
      </w:r>
      <w:r w:rsidR="00644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тся</w:t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уже сейчас выбрать свой формат последующего сопровождения в экосистеме.</w:t>
      </w:r>
    </w:p>
    <w:p w:rsidR="001342F1" w:rsidRPr="003707DA" w:rsidRDefault="001342F1" w:rsidP="00B96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Заявка на базовый сопроводительный пакет будет являться официально принятой офертой, и должна быть размещена на сайте вуза до завершения приема заявок на участие в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интенсиве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Выбор опций,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кастомизирующих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поддержку для вашего вуза, укажет на востребованность ресурсов экосистемы и позволит нам начать их планирование. Важно: часть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кастомизационных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опций предполагает затраты вуза и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софинансирование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программ.</w:t>
      </w:r>
    </w:p>
    <w:p w:rsidR="00C83367" w:rsidRPr="003707DA" w:rsidRDefault="00C83367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треки</w:t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Управление, основанное на данных (CDO)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Треки по сквозным технологиям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Трек управления университетом</w:t>
      </w:r>
    </w:p>
    <w:p w:rsidR="001342F1" w:rsidRPr="003707DA" w:rsidRDefault="00644E0D" w:rsidP="00644E0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 </w:t>
      </w:r>
      <w:r w:rsidR="001342F1"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Трек акселерации проектов и развития технологического предпринимательства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Трек образовательного инжиниринга и образовательных технологий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Трек научно-образовательных центров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Отраслевые треки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Гуманитарный трек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Региональные экосистемы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Клубы мышления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Спорт и ресурсные состояния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Категории участников</w:t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342F1" w:rsidRPr="003707DA" w:rsidRDefault="00644E0D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 </w:t>
      </w:r>
      <w:r w:rsidR="001342F1"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Команды региональных вузов, включающих представителей власти, институтов развития, бизнес сообществ региона – до 1000 человек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Команды НОЦ – до 100 человек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• Лидеры проектов в системе образования, команды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стартапов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до 300 человек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Молодые таланты, победители Олимпиады НТИ – до 100 человек</w:t>
      </w:r>
    </w:p>
    <w:p w:rsidR="00C83367" w:rsidRPr="003707DA" w:rsidRDefault="00C83367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Ожидаемые результаты</w:t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Будут сформированы</w:t>
      </w: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100 команд </w:t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реализации изменений в вузах и в регионах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Более</w:t>
      </w: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1000 человек </w:t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получат необходимые компетенции для обновления содержания образовательных программ, перестройки основных процессов вуза в целях обеспечения технологического прорыва и решения задач цифровой экономики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Более</w:t>
      </w: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500 000 студентов </w:t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100 университетах получат возможность включиться в решение реальных технологических задач через персонализацию своего обучения, доступ к контенту ведущих вузов и научных центров и использование сервисов экосистемы НТИ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Не менее </w:t>
      </w: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20 технологических образовательных </w:t>
      </w:r>
      <w:proofErr w:type="spellStart"/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стартапов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и платформ будут интегрированы в систему </w:t>
      </w:r>
      <w:proofErr w:type="gram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формального</w:t>
      </w:r>
      <w:proofErr w:type="gram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образования</w:t>
      </w:r>
    </w:p>
    <w:p w:rsidR="00B96F8B" w:rsidRPr="003707DA" w:rsidRDefault="00B96F8B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42F1" w:rsidRPr="003707DA" w:rsidRDefault="001342F1" w:rsidP="00B96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Зачем университетам участвовать в </w:t>
      </w:r>
      <w:proofErr w:type="gramStart"/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Острове</w:t>
      </w:r>
      <w:proofErr w:type="gramEnd"/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?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сформировать команду реализации изменений, имеющую необходимый набор компетенций и синхронизированное представление о задачах развития;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получить доступ к комплексу сервисов экосистемы НТИ и понять процесс их внедрения для обновления образовательных программ и технологий обучения, чтобы повысить конкурентоспособность вуза;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стать частью сообщества лидеров изменений в системе образования, включиться в работу над системными изменениями в образовании и в решение задач цифровой экономики.</w:t>
      </w:r>
    </w:p>
    <w:p w:rsidR="001342F1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Развитие университета не ограничится только участием в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интенсиве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«Остров 10-22». Одновременно с подачей заявки на участие руководство вуза сможет выбрать для себя оптимальный вариант включения в экосистему Национальной технологической инициативы.</w:t>
      </w:r>
    </w:p>
    <w:p w:rsidR="00644E0D" w:rsidRPr="003707DA" w:rsidRDefault="00644E0D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342F1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Команды вузов получат в свое распоряжение такие сервисы, как: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использование платформы диагностики и рекомендаций по траекториям развития студентов от Университета «20.35»,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образовательные форматы Кружкового движения НТИ, проведение вузовских олимпиад от Олимпиады НТИ,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открытие пространств коллективной работы «Точка кипения» от Платформы НТИ,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• формат дистанционного экзамена от Союза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WorldSkills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Россия,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• поддержка Центров компетенций по сквозным технологиям, набор инвестиционных мер поддержки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стартапов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РВК.</w:t>
      </w:r>
    </w:p>
    <w:p w:rsidR="00C83367" w:rsidRPr="003707DA" w:rsidRDefault="00C83367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342F1" w:rsidRPr="003707DA" w:rsidRDefault="001342F1" w:rsidP="00B96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принять участие в «Острове 10-22»?</w:t>
      </w:r>
    </w:p>
    <w:p w:rsidR="00C83367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Чтобы стать участником образовательного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интенсива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необходимо войти в состав команды вуза или научно-образовательного центра, либо пройти индивидуальный отбор. Независимо от характера включения, каждый потенциальный участник проходит цифровую диагностику на платформе Университета 20.35. Все диагностические этапы и выдача предварительных рекомендаций являю</w:t>
      </w:r>
      <w:r w:rsidR="00644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тся бесплатными для заявителей.</w:t>
      </w:r>
    </w:p>
    <w:p w:rsidR="00644E0D" w:rsidRPr="003707DA" w:rsidRDefault="00644E0D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342F1" w:rsidRPr="003707DA" w:rsidRDefault="001342F1" w:rsidP="00B96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Кто может стать индивидуальным участником?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участию в «Острове 10-22» приглашаются лидеры проектов в сфере образования, команды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стартапов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платформ в сфере образования, а также региональные команды, внедряющие технологии управления на основе данных в сфере образования. Для школьников условием участия в «Острове 10-22» является победа в финале Олимпиады НТИ. Студенты могут стать участниками команды своего университета.</w:t>
      </w:r>
    </w:p>
    <w:p w:rsidR="00B96F8B" w:rsidRPr="003707DA" w:rsidRDefault="00B96F8B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342F1" w:rsidRPr="003707DA" w:rsidRDefault="001342F1" w:rsidP="00B96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Справка</w:t>
      </w:r>
    </w:p>
    <w:p w:rsidR="001342F1" w:rsidRPr="003707DA" w:rsidRDefault="001342F1" w:rsidP="00C8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Первый образовательный </w:t>
      </w:r>
      <w:proofErr w:type="spell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интенсив</w:t>
      </w:r>
      <w:proofErr w:type="spellEnd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«Остров 10-21» был проведен и </w:t>
      </w:r>
      <w:proofErr w:type="gramStart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июле</w:t>
      </w:r>
      <w:proofErr w:type="gramEnd"/>
      <w:r w:rsidR="00644E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2018 г.</w:t>
      </w:r>
      <w:bookmarkStart w:id="0" w:name="_GoBack"/>
      <w:bookmarkEnd w:id="0"/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острове Русский для 1000 технологических предпринимателей, студентов и талантливых школьников. В рамках него были отработаны технологии формирования персональных траекторий развития с использованием искусственного интеллекта, сбора цифрового следа и формирования цифровых профилей обучающихся. Ключевым выводом по итогам проведенного эксперимента стала необходимость в создании систем принципиально нового типа, обеспечивающих для каждого человека возможность выбора ближайшего шага развития с неограниченным </w:t>
      </w:r>
      <w:r w:rsidRPr="003707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количеством попыток и постоянной обработкой ошибок выбора. На основе этих выводов был сформирован набор сервисов платформы Университета «20.35», который включает в себя такие сервисы, как сервис диагностики, сервис цифрового профиля, сервис рекомендаций ближайшего шага и траектории развития, сервис рекомендаций по формированию команд и контактам, сервис формирования образовательного пространства («биржа поставщиков компетенций»).</w:t>
      </w:r>
    </w:p>
    <w:p w:rsidR="00141844" w:rsidRPr="003707DA" w:rsidRDefault="00141844" w:rsidP="00C833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1844" w:rsidRPr="003707DA" w:rsidSect="00B96F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8D" w:rsidRDefault="00207D8D" w:rsidP="00B96F8B">
      <w:pPr>
        <w:spacing w:after="0" w:line="240" w:lineRule="auto"/>
      </w:pPr>
      <w:r>
        <w:separator/>
      </w:r>
    </w:p>
  </w:endnote>
  <w:endnote w:type="continuationSeparator" w:id="0">
    <w:p w:rsidR="00207D8D" w:rsidRDefault="00207D8D" w:rsidP="00B9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8D" w:rsidRDefault="00207D8D" w:rsidP="00B96F8B">
      <w:pPr>
        <w:spacing w:after="0" w:line="240" w:lineRule="auto"/>
      </w:pPr>
      <w:r>
        <w:separator/>
      </w:r>
    </w:p>
  </w:footnote>
  <w:footnote w:type="continuationSeparator" w:id="0">
    <w:p w:rsidR="00207D8D" w:rsidRDefault="00207D8D" w:rsidP="00B9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23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6F8B" w:rsidRPr="00B96F8B" w:rsidRDefault="00B96F8B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96F8B">
          <w:rPr>
            <w:rFonts w:ascii="Times New Roman" w:hAnsi="Times New Roman" w:cs="Times New Roman"/>
            <w:sz w:val="24"/>
          </w:rPr>
          <w:fldChar w:fldCharType="begin"/>
        </w:r>
        <w:r w:rsidRPr="00B96F8B">
          <w:rPr>
            <w:rFonts w:ascii="Times New Roman" w:hAnsi="Times New Roman" w:cs="Times New Roman"/>
            <w:sz w:val="24"/>
          </w:rPr>
          <w:instrText>PAGE   \* MERGEFORMAT</w:instrText>
        </w:r>
        <w:r w:rsidRPr="00B96F8B">
          <w:rPr>
            <w:rFonts w:ascii="Times New Roman" w:hAnsi="Times New Roman" w:cs="Times New Roman"/>
            <w:sz w:val="24"/>
          </w:rPr>
          <w:fldChar w:fldCharType="separate"/>
        </w:r>
        <w:r w:rsidR="005D5ED7">
          <w:rPr>
            <w:rFonts w:ascii="Times New Roman" w:hAnsi="Times New Roman" w:cs="Times New Roman"/>
            <w:noProof/>
            <w:sz w:val="24"/>
          </w:rPr>
          <w:t>2</w:t>
        </w:r>
        <w:r w:rsidRPr="00B96F8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F1"/>
    <w:rsid w:val="0006486A"/>
    <w:rsid w:val="001342F1"/>
    <w:rsid w:val="00141844"/>
    <w:rsid w:val="00207D8D"/>
    <w:rsid w:val="003707DA"/>
    <w:rsid w:val="005D5ED7"/>
    <w:rsid w:val="00644E0D"/>
    <w:rsid w:val="00B96F8B"/>
    <w:rsid w:val="00C83367"/>
    <w:rsid w:val="00E7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F8B"/>
  </w:style>
  <w:style w:type="paragraph" w:styleId="a5">
    <w:name w:val="footer"/>
    <w:basedOn w:val="a"/>
    <w:link w:val="a6"/>
    <w:uiPriority w:val="99"/>
    <w:unhideWhenUsed/>
    <w:rsid w:val="00B9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F8B"/>
  </w:style>
  <w:style w:type="paragraph" w:styleId="a7">
    <w:name w:val="Balloon Text"/>
    <w:basedOn w:val="a"/>
    <w:link w:val="a8"/>
    <w:uiPriority w:val="99"/>
    <w:semiHidden/>
    <w:unhideWhenUsed/>
    <w:rsid w:val="0064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F8B"/>
  </w:style>
  <w:style w:type="paragraph" w:styleId="a5">
    <w:name w:val="footer"/>
    <w:basedOn w:val="a"/>
    <w:link w:val="a6"/>
    <w:uiPriority w:val="99"/>
    <w:unhideWhenUsed/>
    <w:rsid w:val="00B9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F8B"/>
  </w:style>
  <w:style w:type="paragraph" w:styleId="a7">
    <w:name w:val="Balloon Text"/>
    <w:basedOn w:val="a"/>
    <w:link w:val="a8"/>
    <w:uiPriority w:val="99"/>
    <w:semiHidden/>
    <w:unhideWhenUsed/>
    <w:rsid w:val="0064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Евгеньевна</dc:creator>
  <cp:keywords/>
  <dc:description/>
  <cp:lastModifiedBy>Интернет</cp:lastModifiedBy>
  <cp:revision>6</cp:revision>
  <cp:lastPrinted>2019-02-14T08:29:00Z</cp:lastPrinted>
  <dcterms:created xsi:type="dcterms:W3CDTF">2019-02-13T10:15:00Z</dcterms:created>
  <dcterms:modified xsi:type="dcterms:W3CDTF">2019-02-14T08:29:00Z</dcterms:modified>
</cp:coreProperties>
</file>