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AD" w:rsidRDefault="002728AD" w:rsidP="00361297">
      <w:pPr>
        <w:widowControl w:val="0"/>
        <w:autoSpaceDE w:val="0"/>
        <w:autoSpaceDN w:val="0"/>
        <w:adjustRightInd w:val="0"/>
      </w:pPr>
      <w:r>
        <w:t xml:space="preserve">Документ предоставлен </w:t>
      </w:r>
      <w:hyperlink r:id="rId4" w:history="1">
        <w:r>
          <w:rPr>
            <w:color w:val="0000FF"/>
          </w:rPr>
          <w:t>КонсультантПлюс</w:t>
        </w:r>
      </w:hyperlink>
      <w:r>
        <w:br/>
      </w:r>
    </w:p>
    <w:p w:rsidR="002728AD" w:rsidRDefault="002728AD" w:rsidP="00361297">
      <w:pPr>
        <w:widowControl w:val="0"/>
        <w:autoSpaceDE w:val="0"/>
        <w:autoSpaceDN w:val="0"/>
        <w:adjustRightInd w:val="0"/>
        <w:ind w:firstLine="540"/>
        <w:jc w:val="both"/>
        <w:outlineLvl w:val="0"/>
      </w:pPr>
    </w:p>
    <w:p w:rsidR="002728AD" w:rsidRDefault="002728AD" w:rsidP="00361297">
      <w:pPr>
        <w:widowControl w:val="0"/>
        <w:autoSpaceDE w:val="0"/>
        <w:autoSpaceDN w:val="0"/>
        <w:adjustRightInd w:val="0"/>
        <w:jc w:val="center"/>
        <w:outlineLvl w:val="0"/>
        <w:rPr>
          <w:b/>
          <w:bCs/>
        </w:rPr>
      </w:pPr>
      <w:bookmarkStart w:id="0" w:name="Par1"/>
      <w:bookmarkEnd w:id="0"/>
      <w:r>
        <w:rPr>
          <w:b/>
          <w:bCs/>
        </w:rPr>
        <w:t>МИНИСТЕРСТВО ОБРАЗОВАНИЯ И НАУКИ РОССИЙСКОЙ ФЕДЕРАЦИИ</w:t>
      </w:r>
    </w:p>
    <w:p w:rsidR="002728AD" w:rsidRDefault="002728AD" w:rsidP="00361297">
      <w:pPr>
        <w:widowControl w:val="0"/>
        <w:autoSpaceDE w:val="0"/>
        <w:autoSpaceDN w:val="0"/>
        <w:adjustRightInd w:val="0"/>
        <w:jc w:val="center"/>
        <w:rPr>
          <w:b/>
          <w:bCs/>
        </w:rPr>
      </w:pPr>
    </w:p>
    <w:p w:rsidR="002728AD" w:rsidRDefault="002728AD" w:rsidP="00361297">
      <w:pPr>
        <w:widowControl w:val="0"/>
        <w:autoSpaceDE w:val="0"/>
        <w:autoSpaceDN w:val="0"/>
        <w:adjustRightInd w:val="0"/>
        <w:jc w:val="center"/>
        <w:rPr>
          <w:b/>
          <w:bCs/>
        </w:rPr>
      </w:pPr>
      <w:r>
        <w:rPr>
          <w:b/>
          <w:bCs/>
        </w:rPr>
        <w:t>ПИСЬМО</w:t>
      </w:r>
    </w:p>
    <w:p w:rsidR="002728AD" w:rsidRDefault="002728AD" w:rsidP="00361297">
      <w:pPr>
        <w:widowControl w:val="0"/>
        <w:autoSpaceDE w:val="0"/>
        <w:autoSpaceDN w:val="0"/>
        <w:adjustRightInd w:val="0"/>
        <w:jc w:val="center"/>
        <w:rPr>
          <w:b/>
          <w:bCs/>
        </w:rPr>
      </w:pPr>
      <w:r>
        <w:rPr>
          <w:b/>
          <w:bCs/>
        </w:rPr>
        <w:t>от 20 марта 2014 г. N АК-634/05</w:t>
      </w:r>
    </w:p>
    <w:p w:rsidR="002728AD" w:rsidRDefault="002728AD" w:rsidP="00361297">
      <w:pPr>
        <w:widowControl w:val="0"/>
        <w:autoSpaceDE w:val="0"/>
        <w:autoSpaceDN w:val="0"/>
        <w:adjustRightInd w:val="0"/>
        <w:jc w:val="center"/>
        <w:rPr>
          <w:b/>
          <w:bCs/>
        </w:rPr>
      </w:pPr>
    </w:p>
    <w:p w:rsidR="002728AD" w:rsidRDefault="002728AD" w:rsidP="00361297">
      <w:pPr>
        <w:widowControl w:val="0"/>
        <w:autoSpaceDE w:val="0"/>
        <w:autoSpaceDN w:val="0"/>
        <w:adjustRightInd w:val="0"/>
        <w:jc w:val="center"/>
        <w:rPr>
          <w:b/>
          <w:bCs/>
        </w:rPr>
      </w:pPr>
      <w:r>
        <w:rPr>
          <w:b/>
          <w:bCs/>
        </w:rPr>
        <w:t>О ПРОВЕДЕНИИ</w:t>
      </w:r>
    </w:p>
    <w:p w:rsidR="002728AD" w:rsidRDefault="002728AD" w:rsidP="00361297">
      <w:pPr>
        <w:widowControl w:val="0"/>
        <w:autoSpaceDE w:val="0"/>
        <w:autoSpaceDN w:val="0"/>
        <w:adjustRightInd w:val="0"/>
        <w:jc w:val="center"/>
        <w:rPr>
          <w:b/>
          <w:bCs/>
        </w:rPr>
      </w:pPr>
      <w:r>
        <w:rPr>
          <w:b/>
          <w:bCs/>
        </w:rPr>
        <w:t>САМООБСЛЕДОВАНИЯ ОБРАЗОВАТЕЛЬНЫХ ОРГАНИЗАЦИЙ</w:t>
      </w:r>
    </w:p>
    <w:p w:rsidR="002728AD" w:rsidRDefault="002728AD" w:rsidP="00361297">
      <w:pPr>
        <w:widowControl w:val="0"/>
        <w:autoSpaceDE w:val="0"/>
        <w:autoSpaceDN w:val="0"/>
        <w:adjustRightInd w:val="0"/>
        <w:jc w:val="center"/>
        <w:rPr>
          <w:b/>
          <w:bCs/>
        </w:rPr>
      </w:pPr>
      <w:r>
        <w:rPr>
          <w:b/>
          <w:bCs/>
        </w:rPr>
        <w:t>ВЫСШЕГО ОБРАЗОВАНИЯ</w:t>
      </w: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pPr>
      <w:r>
        <w:t xml:space="preserve">В соответствии с </w:t>
      </w:r>
      <w:hyperlink r:id="rId5" w:history="1">
        <w:r>
          <w:rPr>
            <w:color w:val="0000FF"/>
          </w:rPr>
          <w:t>пунктом 3 части 2 статьи 29</w:t>
        </w:r>
      </w:hyperlink>
      <w:r>
        <w:t xml:space="preserve"> Федерального закона от 29 декабря 2012 г. N 273-ФЗ "Об образовании в Российской Федерации" и </w:t>
      </w:r>
      <w:hyperlink r:id="rId6" w:history="1">
        <w:r>
          <w:rPr>
            <w:color w:val="0000FF"/>
          </w:rPr>
          <w:t>приказом</w:t>
        </w:r>
      </w:hyperlink>
      <w:r>
        <w:t xml:space="preserve"> Минобрнауки России от 14 июня 2013 г. N 462 "Об утверждении Порядка проведения самообследования образовательной организацией" обеспечить предоставление отчета о самообследовании деятельности образовательной организации высшего образования (включая деятельность филиалов).</w:t>
      </w: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jc w:val="right"/>
      </w:pPr>
      <w:r>
        <w:t>А.А.КЛИМОВ</w:t>
      </w: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jc w:val="right"/>
        <w:outlineLvl w:val="0"/>
      </w:pPr>
      <w:bookmarkStart w:id="1" w:name="Par18"/>
      <w:bookmarkEnd w:id="1"/>
      <w:r>
        <w:t>Приложение 1</w:t>
      </w:r>
    </w:p>
    <w:p w:rsidR="002728AD" w:rsidRDefault="002728AD" w:rsidP="00361297">
      <w:pPr>
        <w:widowControl w:val="0"/>
        <w:autoSpaceDE w:val="0"/>
        <w:autoSpaceDN w:val="0"/>
        <w:adjustRightInd w:val="0"/>
        <w:jc w:val="right"/>
      </w:pPr>
    </w:p>
    <w:p w:rsidR="002728AD" w:rsidRDefault="002728AD" w:rsidP="00361297">
      <w:pPr>
        <w:widowControl w:val="0"/>
        <w:autoSpaceDE w:val="0"/>
        <w:autoSpaceDN w:val="0"/>
        <w:adjustRightInd w:val="0"/>
        <w:jc w:val="center"/>
      </w:pPr>
      <w:r>
        <w:t>МЕТОДИЧЕСКИЕ РЕКОМЕНДАЦИИ</w:t>
      </w:r>
    </w:p>
    <w:p w:rsidR="002728AD" w:rsidRDefault="002728AD" w:rsidP="00361297">
      <w:pPr>
        <w:widowControl w:val="0"/>
        <w:autoSpaceDE w:val="0"/>
        <w:autoSpaceDN w:val="0"/>
        <w:adjustRightInd w:val="0"/>
        <w:jc w:val="center"/>
      </w:pPr>
      <w:r>
        <w:t>ПО ПРОВЕДЕНИЮ САМООБСЛЕДОВАНИЯ ОБРАЗОВАТЕЛЬНОЙ ОРГАНИЗАЦИИ</w:t>
      </w:r>
    </w:p>
    <w:p w:rsidR="002728AD" w:rsidRDefault="002728AD" w:rsidP="00361297">
      <w:pPr>
        <w:widowControl w:val="0"/>
        <w:autoSpaceDE w:val="0"/>
        <w:autoSpaceDN w:val="0"/>
        <w:adjustRightInd w:val="0"/>
        <w:jc w:val="center"/>
      </w:pPr>
      <w:r>
        <w:t>ВЫСШЕГО ОБРАЗОВАНИЯ</w:t>
      </w: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pPr>
      <w:r>
        <w:t xml:space="preserve">Самообследование образовательной организации высшего образования (далее - самообследование) проводится в соответствии с </w:t>
      </w:r>
      <w:hyperlink r:id="rId7" w:history="1">
        <w:r>
          <w:rPr>
            <w:color w:val="0000FF"/>
          </w:rPr>
          <w:t>Порядком</w:t>
        </w:r>
      </w:hyperlink>
      <w:r>
        <w:t xml:space="preserve"> проведения самообследования образовательной организацией (далее - порядок проведения самообследования), утвержденным приказом Минобрнауки России от 14 июня 2013 г. N 462 "Об утверждении Порядка проведения самообследования образовательной организацией" (зарегистрирован Минюстом России 27 июня 2013 г., регистрационный N 28908).</w:t>
      </w:r>
    </w:p>
    <w:p w:rsidR="002728AD" w:rsidRDefault="002728AD" w:rsidP="00361297">
      <w:pPr>
        <w:widowControl w:val="0"/>
        <w:autoSpaceDE w:val="0"/>
        <w:autoSpaceDN w:val="0"/>
        <w:adjustRightInd w:val="0"/>
        <w:ind w:firstLine="540"/>
        <w:jc w:val="both"/>
      </w:pPr>
      <w:r>
        <w:t>Самообследование проводится в целях обеспечения доступности и открытости информации о деятельности образовательной организации.</w:t>
      </w:r>
    </w:p>
    <w:p w:rsidR="002728AD" w:rsidRDefault="002728AD" w:rsidP="00361297">
      <w:pPr>
        <w:widowControl w:val="0"/>
        <w:autoSpaceDE w:val="0"/>
        <w:autoSpaceDN w:val="0"/>
        <w:adjustRightInd w:val="0"/>
        <w:ind w:firstLine="540"/>
        <w:jc w:val="both"/>
      </w:pPr>
      <w:r>
        <w:t xml:space="preserve">В процессе самообследования проводится оценка образовательной организации высшего образования на основании расчета и анализа показателей деятельности образовательной организации, подлежащей самообследованию (далее - показатели самообследования), утвержденных </w:t>
      </w:r>
      <w:hyperlink r:id="rId8" w:history="1">
        <w:r>
          <w:rPr>
            <w:color w:val="0000FF"/>
          </w:rPr>
          <w:t>приказом</w:t>
        </w:r>
      </w:hyperlink>
      <w:r>
        <w:t xml:space="preserve"> Минобрнауки России от 10 декабря 2013 г. N 1324 "Об утверждении показателей деятельности образовательной организации, подлежащей самообследованию" (зарегистрирован Минюстом России 28 января 2014 г., регистрационный N 31135).</w:t>
      </w:r>
    </w:p>
    <w:p w:rsidR="002728AD" w:rsidRDefault="002728AD" w:rsidP="00361297">
      <w:pPr>
        <w:widowControl w:val="0"/>
        <w:autoSpaceDE w:val="0"/>
        <w:autoSpaceDN w:val="0"/>
        <w:adjustRightInd w:val="0"/>
        <w:ind w:firstLine="540"/>
        <w:jc w:val="both"/>
      </w:pPr>
      <w:r>
        <w:t>Отчет о самообследовании для образовательных организаций высшего образования (далее - отчет о самообследовании) формируется по состоянию на 1 апреля текущего года, размещается на официальном сайте образовательной организации в информационно-коммуникационной сети "Интернет" в срок до 20 апреля текущего года.</w:t>
      </w:r>
    </w:p>
    <w:p w:rsidR="002728AD" w:rsidRDefault="002728AD" w:rsidP="00361297">
      <w:pPr>
        <w:widowControl w:val="0"/>
        <w:autoSpaceDE w:val="0"/>
        <w:autoSpaceDN w:val="0"/>
        <w:adjustRightInd w:val="0"/>
        <w:ind w:firstLine="540"/>
        <w:jc w:val="both"/>
      </w:pPr>
      <w:r>
        <w:t>Отчет о самообследовании включает в себя аналитическую часть и результаты анализа показателей самообследования. В аналитической части приводится информация о деятельности образовательной организации высшего образования (далее - вуз):</w:t>
      </w: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outlineLvl w:val="1"/>
      </w:pPr>
      <w:bookmarkStart w:id="2" w:name="Par30"/>
      <w:bookmarkEnd w:id="2"/>
      <w:r>
        <w:t>1. Общие сведения об образовательной организации</w:t>
      </w:r>
    </w:p>
    <w:p w:rsidR="002728AD" w:rsidRDefault="002728AD" w:rsidP="00361297">
      <w:pPr>
        <w:widowControl w:val="0"/>
        <w:autoSpaceDE w:val="0"/>
        <w:autoSpaceDN w:val="0"/>
        <w:adjustRightInd w:val="0"/>
        <w:ind w:firstLine="540"/>
        <w:jc w:val="both"/>
      </w:pPr>
      <w:r>
        <w:t>Указываются полное наименование и контактная информация образовательной организации в соответствии со сведениями в уставе и лицензии на осуществление образовательной деятельности.</w:t>
      </w:r>
    </w:p>
    <w:p w:rsidR="002728AD" w:rsidRDefault="002728AD" w:rsidP="00361297">
      <w:pPr>
        <w:widowControl w:val="0"/>
        <w:autoSpaceDE w:val="0"/>
        <w:autoSpaceDN w:val="0"/>
        <w:adjustRightInd w:val="0"/>
        <w:ind w:firstLine="540"/>
        <w:jc w:val="both"/>
      </w:pPr>
      <w:r>
        <w:t>Описываются цель (миссия) вуза, система управления и планируемые результаты деятельности, определенные программой развития вуза.</w:t>
      </w: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outlineLvl w:val="1"/>
      </w:pPr>
      <w:bookmarkStart w:id="3" w:name="Par34"/>
      <w:bookmarkEnd w:id="3"/>
      <w:r>
        <w:t>2. Образовательная деятельность</w:t>
      </w:r>
    </w:p>
    <w:p w:rsidR="002728AD" w:rsidRDefault="002728AD" w:rsidP="00361297">
      <w:pPr>
        <w:widowControl w:val="0"/>
        <w:autoSpaceDE w:val="0"/>
        <w:autoSpaceDN w:val="0"/>
        <w:adjustRightInd w:val="0"/>
        <w:ind w:firstLine="540"/>
        <w:jc w:val="both"/>
      </w:pPr>
      <w:r>
        <w:t>Приводится информация о реализуемых образовательных программах, их содержании, качестве подготовки обучающихся, ориентации на рынок труда и востребованности выпускников. Проводится оценка учебно-методического и библиотечно-информационного обеспечения реализуемых образовательных программ.</w:t>
      </w:r>
    </w:p>
    <w:p w:rsidR="002728AD" w:rsidRDefault="002728AD" w:rsidP="00361297">
      <w:pPr>
        <w:widowControl w:val="0"/>
        <w:autoSpaceDE w:val="0"/>
        <w:autoSpaceDN w:val="0"/>
        <w:adjustRightInd w:val="0"/>
        <w:ind w:firstLine="540"/>
        <w:jc w:val="both"/>
      </w:pPr>
      <w:r>
        <w:t>Проводится анализ внутренней системы оценки качества образования и кадрового обеспечения по направлениям подготовки обучающихся. Приводятся сведения об организации повышения квалификации профессорско-преподавательского состава, анализ возрастного состава преподавателей.</w:t>
      </w: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outlineLvl w:val="1"/>
      </w:pPr>
      <w:bookmarkStart w:id="4" w:name="Par38"/>
      <w:bookmarkEnd w:id="4"/>
      <w:r>
        <w:t>3. Научно-исследовательская деятельность</w:t>
      </w:r>
    </w:p>
    <w:p w:rsidR="002728AD" w:rsidRDefault="002728AD" w:rsidP="00361297">
      <w:pPr>
        <w:widowControl w:val="0"/>
        <w:autoSpaceDE w:val="0"/>
        <w:autoSpaceDN w:val="0"/>
        <w:adjustRightInd w:val="0"/>
        <w:ind w:firstLine="540"/>
        <w:jc w:val="both"/>
      </w:pPr>
      <w:r>
        <w:t>Приводятся сведения об основных научных школах вуза и планах развития основных научных направлений, объемах проведенных научных исследований. Описывается опыт использования результатов научных исследований в образовательной деятельности, внедрения собственных разработок в производственную практику. Проводится анализ эффективности научной деятельности (издание научной и учебной литературы, подготовка научно-педагогических работников, научно-педагогических кадров в аспирантуре (адъюнктуре), докторантуре и т.д.), активность в патентно-лицензированной деятельности.</w:t>
      </w: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outlineLvl w:val="1"/>
      </w:pPr>
      <w:bookmarkStart w:id="5" w:name="Par41"/>
      <w:bookmarkEnd w:id="5"/>
      <w:r>
        <w:t>4. Международная деятельность</w:t>
      </w:r>
    </w:p>
    <w:p w:rsidR="002728AD" w:rsidRDefault="002728AD" w:rsidP="00361297">
      <w:pPr>
        <w:widowControl w:val="0"/>
        <w:autoSpaceDE w:val="0"/>
        <w:autoSpaceDN w:val="0"/>
        <w:adjustRightInd w:val="0"/>
        <w:ind w:firstLine="540"/>
        <w:jc w:val="both"/>
      </w:pPr>
      <w:r>
        <w:t>Приводится результативность форм международного сотрудничества: участие в международных образовательных и научных программах; обучение иностранных студентов; мобильность научно-педагогических работников и студентов в рамках международных межвузовских обменов (обучение студентов за рубежом, повышение квалификации научно-педагогических работников за рубежом, учебно-научная работа педагогических работников за рубежом).</w:t>
      </w: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outlineLvl w:val="1"/>
      </w:pPr>
      <w:bookmarkStart w:id="6" w:name="Par44"/>
      <w:bookmarkEnd w:id="6"/>
      <w:r>
        <w:t>5. Внеучебная работа</w:t>
      </w:r>
    </w:p>
    <w:p w:rsidR="002728AD" w:rsidRDefault="002728AD" w:rsidP="00361297">
      <w:pPr>
        <w:widowControl w:val="0"/>
        <w:autoSpaceDE w:val="0"/>
        <w:autoSpaceDN w:val="0"/>
        <w:adjustRightInd w:val="0"/>
        <w:ind w:firstLine="540"/>
        <w:jc w:val="both"/>
      </w:pPr>
      <w:r>
        <w:t>Приводятся сведения об организации воспитательной работы в вузе и участии студентов и педагогических работников в общественно-значимых мероприятиях.</w:t>
      </w: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outlineLvl w:val="1"/>
      </w:pPr>
      <w:bookmarkStart w:id="7" w:name="Par47"/>
      <w:bookmarkEnd w:id="7"/>
      <w:r>
        <w:t>6. Материально-технические обеспечение</w:t>
      </w:r>
    </w:p>
    <w:p w:rsidR="002728AD" w:rsidRDefault="002728AD" w:rsidP="00361297">
      <w:pPr>
        <w:widowControl w:val="0"/>
        <w:autoSpaceDE w:val="0"/>
        <w:autoSpaceDN w:val="0"/>
        <w:adjustRightInd w:val="0"/>
        <w:ind w:firstLine="540"/>
        <w:jc w:val="both"/>
      </w:pPr>
      <w:r>
        <w:t>Анализируется состояние материально-технической базы образовательной организации в целом и по направлениям подготовки, состояние и развитие учебно-лабораторной базы, уровень ее оснащения. Характеризуются социально-бытовые условия в вузе: наличие пунктов питания и медицинского обслуживания, общежитий и спортивно-оздоровительных комплексов.</w:t>
      </w:r>
    </w:p>
    <w:p w:rsidR="002728AD" w:rsidRDefault="002728AD" w:rsidP="00361297">
      <w:pPr>
        <w:widowControl w:val="0"/>
        <w:autoSpaceDE w:val="0"/>
        <w:autoSpaceDN w:val="0"/>
        <w:adjustRightInd w:val="0"/>
        <w:ind w:firstLine="540"/>
        <w:jc w:val="both"/>
      </w:pPr>
      <w:r>
        <w:t>Аналитическая часть отчета о самообследовании формируется по состоянию на 1 апреля текущего года.</w:t>
      </w:r>
    </w:p>
    <w:p w:rsidR="002728AD" w:rsidRDefault="002728AD" w:rsidP="00361297">
      <w:pPr>
        <w:widowControl w:val="0"/>
        <w:autoSpaceDE w:val="0"/>
        <w:autoSpaceDN w:val="0"/>
        <w:adjustRightInd w:val="0"/>
        <w:ind w:firstLine="540"/>
        <w:jc w:val="both"/>
      </w:pPr>
      <w:r>
        <w:t>Вторая часть отчета о самообследовании - результаты анализа показателей самообследования.</w:t>
      </w:r>
    </w:p>
    <w:p w:rsidR="002728AD" w:rsidRDefault="002728AD" w:rsidP="00361297">
      <w:pPr>
        <w:widowControl w:val="0"/>
        <w:autoSpaceDE w:val="0"/>
        <w:autoSpaceDN w:val="0"/>
        <w:adjustRightInd w:val="0"/>
        <w:ind w:firstLine="540"/>
        <w:jc w:val="both"/>
      </w:pPr>
      <w:r>
        <w:t>Показатели самообследования рассчитываются на основании сведений, отраженных в формах статистической отчетности (</w:t>
      </w:r>
      <w:hyperlink r:id="rId9" w:history="1">
        <w:r>
          <w:rPr>
            <w:color w:val="0000FF"/>
          </w:rPr>
          <w:t>ВПО-1</w:t>
        </w:r>
      </w:hyperlink>
      <w:r>
        <w:t xml:space="preserve">, </w:t>
      </w:r>
      <w:hyperlink r:id="rId10" w:history="1">
        <w:r>
          <w:rPr>
            <w:color w:val="0000FF"/>
          </w:rPr>
          <w:t>ВПО-2</w:t>
        </w:r>
      </w:hyperlink>
      <w:r>
        <w:t xml:space="preserve">, </w:t>
      </w:r>
      <w:hyperlink r:id="rId11" w:history="1">
        <w:r>
          <w:rPr>
            <w:color w:val="0000FF"/>
          </w:rPr>
          <w:t>2-Наука</w:t>
        </w:r>
      </w:hyperlink>
      <w:r>
        <w:t xml:space="preserve">, </w:t>
      </w:r>
      <w:hyperlink r:id="rId12" w:history="1">
        <w:r>
          <w:rPr>
            <w:color w:val="0000FF"/>
          </w:rPr>
          <w:t>3-НК</w:t>
        </w:r>
      </w:hyperlink>
      <w:r>
        <w:t>, 1-ЗП и др.) за отчетный период на основании методики расчета показателей самообследования (</w:t>
      </w:r>
      <w:hyperlink w:anchor="Par65" w:history="1">
        <w:r>
          <w:rPr>
            <w:color w:val="0000FF"/>
          </w:rPr>
          <w:t>приложение 2</w:t>
        </w:r>
      </w:hyperlink>
      <w:r>
        <w:t xml:space="preserve"> к настоящему письму).</w:t>
      </w:r>
    </w:p>
    <w:p w:rsidR="002728AD" w:rsidRDefault="002728AD" w:rsidP="00361297">
      <w:pPr>
        <w:widowControl w:val="0"/>
        <w:autoSpaceDE w:val="0"/>
        <w:autoSpaceDN w:val="0"/>
        <w:adjustRightInd w:val="0"/>
        <w:ind w:firstLine="540"/>
        <w:jc w:val="both"/>
      </w:pPr>
      <w:r>
        <w:t xml:space="preserve">В целях оптимизации формирования статистических отчетов образовательными организациями высшего образования Минобрнауки России предусмотрело возможность автоматического расчета показателей самообследования в рамках проведения мониторинга эффективности образовательных организаций высшего образования при сборе данных и формировании отчета по </w:t>
      </w:r>
      <w:hyperlink r:id="rId13" w:history="1">
        <w:r>
          <w:rPr>
            <w:color w:val="0000FF"/>
          </w:rPr>
          <w:t>форме</w:t>
        </w:r>
      </w:hyperlink>
      <w:r>
        <w:t xml:space="preserve"> "Мониторинг по основным направлениям деятельности образовательной организации высшего образования за 2013 г. (форма N 1-Мониторинг)" (далее - форма N 1-Мониторинг). Расчет показателей самообследования по филиалам образовательных организаций осуществляется отдельно по каждому филиалу.</w:t>
      </w:r>
    </w:p>
    <w:p w:rsidR="002728AD" w:rsidRDefault="002728AD" w:rsidP="00361297">
      <w:pPr>
        <w:widowControl w:val="0"/>
        <w:autoSpaceDE w:val="0"/>
        <w:autoSpaceDN w:val="0"/>
        <w:adjustRightInd w:val="0"/>
        <w:ind w:firstLine="540"/>
        <w:jc w:val="both"/>
      </w:pPr>
      <w:r>
        <w:t>Подготовленная аналитическая часть отчета о самообследовании и сформированный отчет с рассчитанными показателями самообследования подписываются руководителем образовательной организации и размещаются на официальном сайте образовательной организации (сайте филиала - при его наличии).</w:t>
      </w:r>
    </w:p>
    <w:p w:rsidR="002728AD" w:rsidRDefault="002728AD" w:rsidP="00361297">
      <w:pPr>
        <w:widowControl w:val="0"/>
        <w:autoSpaceDE w:val="0"/>
        <w:autoSpaceDN w:val="0"/>
        <w:adjustRightInd w:val="0"/>
        <w:ind w:firstLine="540"/>
        <w:jc w:val="both"/>
      </w:pPr>
      <w:r>
        <w:t xml:space="preserve">В соответствии с </w:t>
      </w:r>
      <w:hyperlink r:id="rId14" w:history="1">
        <w:r>
          <w:rPr>
            <w:color w:val="0000FF"/>
          </w:rPr>
          <w:t>порядком</w:t>
        </w:r>
      </w:hyperlink>
      <w:r>
        <w:t xml:space="preserve"> проведения самообследования отчет направляется учредителю образовательной организации. Вузы, подведомственные Минобрнауки России, направляют отчет о самообследовании, сформированный с помощью программного модуля и подписанный ректором, вместе с отчетом по </w:t>
      </w:r>
      <w:hyperlink r:id="rId15" w:history="1">
        <w:r>
          <w:rPr>
            <w:color w:val="0000FF"/>
          </w:rPr>
          <w:t>форме</w:t>
        </w:r>
      </w:hyperlink>
      <w:r>
        <w:t xml:space="preserve"> N 1-Мониторинг по адресу ФГБОУ ВПО "Московский государственный университет приборостроения и информатики", 107996, г. Москва, ул. Стромынка, дом 20, офис 231, ГИВЦ в срок до 20 апреля 2014 года.</w:t>
      </w:r>
    </w:p>
    <w:p w:rsidR="002728AD" w:rsidRDefault="002728AD" w:rsidP="00361297">
      <w:pPr>
        <w:widowControl w:val="0"/>
        <w:autoSpaceDE w:val="0"/>
        <w:autoSpaceDN w:val="0"/>
        <w:adjustRightInd w:val="0"/>
        <w:ind w:firstLine="540"/>
        <w:jc w:val="both"/>
      </w:pPr>
      <w:r>
        <w:t>Программное обеспечение доступно на сайте www.gzgu.ru в рабочем кабинете образовательной организации в разделе "Мониторинг эффективности образовательных организаций высшего образования".</w:t>
      </w:r>
    </w:p>
    <w:p w:rsidR="002728AD" w:rsidRDefault="002728AD" w:rsidP="00361297">
      <w:pPr>
        <w:widowControl w:val="0"/>
        <w:autoSpaceDE w:val="0"/>
        <w:autoSpaceDN w:val="0"/>
        <w:adjustRightInd w:val="0"/>
        <w:ind w:firstLine="540"/>
        <w:jc w:val="both"/>
      </w:pPr>
      <w:r>
        <w:t>Для образовательных организаций высшего образования, участвовавших в открытом публичном конкурсе на распределение организациям, осуществляющим образовательную деятельность, контрольных цифр приема граждан по специальностям и направлениям подготовки для обучения по имеющим государственную аккредитацию образовательным программам высшего образования за счет бюджетных ассигнований федерального бюджета на 2014 г., и других образовательных организаций, зарегистрированных для работы на сайте www.gzgu.ru, код допуска ("Имя" и "Пароль") в рабочий кабинет остается прежним.</w:t>
      </w:r>
    </w:p>
    <w:p w:rsidR="002728AD" w:rsidRDefault="002728AD" w:rsidP="00361297">
      <w:pPr>
        <w:widowControl w:val="0"/>
        <w:autoSpaceDE w:val="0"/>
        <w:autoSpaceDN w:val="0"/>
        <w:adjustRightInd w:val="0"/>
        <w:ind w:firstLine="540"/>
        <w:jc w:val="both"/>
      </w:pPr>
      <w:r>
        <w:t>Процедура первичной регистрации выполняется только головной образовательной организацией на сайте www.gzgu.ru в разделе "Мониторинг эффективности образовательных организаций высшего образования".</w:t>
      </w: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jc w:val="right"/>
        <w:outlineLvl w:val="0"/>
      </w:pPr>
      <w:bookmarkStart w:id="8" w:name="Par63"/>
      <w:bookmarkEnd w:id="8"/>
      <w:r>
        <w:t>Приложение 2</w:t>
      </w:r>
    </w:p>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jc w:val="center"/>
      </w:pPr>
      <w:bookmarkStart w:id="9" w:name="Par65"/>
      <w:bookmarkEnd w:id="9"/>
      <w:r>
        <w:t>МЕТОДИКА</w:t>
      </w:r>
    </w:p>
    <w:p w:rsidR="002728AD" w:rsidRDefault="002728AD" w:rsidP="00361297">
      <w:pPr>
        <w:widowControl w:val="0"/>
        <w:autoSpaceDE w:val="0"/>
        <w:autoSpaceDN w:val="0"/>
        <w:adjustRightInd w:val="0"/>
        <w:jc w:val="center"/>
      </w:pPr>
      <w:r>
        <w:t>РАСЧЕТА ПОКАЗАТЕЛЕЙ ДЕЯТЕЛЬНОСТИ ОБРАЗОВАТЕЛЬНОЙ</w:t>
      </w:r>
    </w:p>
    <w:p w:rsidR="002728AD" w:rsidRDefault="002728AD" w:rsidP="00361297">
      <w:pPr>
        <w:widowControl w:val="0"/>
        <w:autoSpaceDE w:val="0"/>
        <w:autoSpaceDN w:val="0"/>
        <w:adjustRightInd w:val="0"/>
        <w:jc w:val="center"/>
      </w:pPr>
      <w:r>
        <w:t>ОРГАНИЗАЦИИ ВЫСШЕГО ОБРАЗОВАНИЯ,</w:t>
      </w:r>
    </w:p>
    <w:p w:rsidR="002728AD" w:rsidRDefault="002728AD" w:rsidP="00361297">
      <w:pPr>
        <w:widowControl w:val="0"/>
        <w:autoSpaceDE w:val="0"/>
        <w:autoSpaceDN w:val="0"/>
        <w:adjustRightInd w:val="0"/>
        <w:jc w:val="center"/>
      </w:pPr>
      <w:r>
        <w:t>ПОДЛЕЖАЩЕЙ САМООБСЛЕДОВАНИЮ</w:t>
      </w:r>
    </w:p>
    <w:p w:rsidR="002728AD" w:rsidRDefault="002728AD" w:rsidP="00361297">
      <w:pPr>
        <w:widowControl w:val="0"/>
        <w:autoSpaceDE w:val="0"/>
        <w:autoSpaceDN w:val="0"/>
        <w:adjustRightInd w:val="0"/>
        <w:jc w:val="center"/>
        <w:sectPr w:rsidR="002728AD" w:rsidSect="00B81D50">
          <w:pgSz w:w="11906" w:h="16838"/>
          <w:pgMar w:top="1134" w:right="850" w:bottom="1134" w:left="1701" w:header="708" w:footer="708" w:gutter="0"/>
          <w:cols w:space="708"/>
          <w:docGrid w:linePitch="360"/>
        </w:sectPr>
      </w:pPr>
    </w:p>
    <w:p w:rsidR="002728AD" w:rsidRDefault="002728AD" w:rsidP="00361297">
      <w:pPr>
        <w:widowControl w:val="0"/>
        <w:autoSpaceDE w:val="0"/>
        <w:autoSpaceDN w:val="0"/>
        <w:adjustRightInd w:val="0"/>
        <w:ind w:firstLine="540"/>
        <w:jc w:val="both"/>
      </w:pPr>
    </w:p>
    <w:tbl>
      <w:tblPr>
        <w:tblW w:w="0" w:type="auto"/>
        <w:tblInd w:w="62" w:type="dxa"/>
        <w:tblLayout w:type="fixed"/>
        <w:tblCellMar>
          <w:top w:w="75" w:type="dxa"/>
          <w:left w:w="0" w:type="dxa"/>
          <w:bottom w:w="75" w:type="dxa"/>
          <w:right w:w="0" w:type="dxa"/>
        </w:tblCellMar>
        <w:tblLook w:val="0000"/>
      </w:tblPr>
      <w:tblGrid>
        <w:gridCol w:w="746"/>
        <w:gridCol w:w="3486"/>
        <w:gridCol w:w="1414"/>
        <w:gridCol w:w="1077"/>
        <w:gridCol w:w="4675"/>
      </w:tblGrid>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N п/п</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Показатели</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Единица измерения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Вуз/Филиал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Методика расчета</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А</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Б</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Г</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Д</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outlineLvl w:val="1"/>
            </w:pPr>
            <w:bookmarkStart w:id="10" w:name="Par80"/>
            <w:bookmarkEnd w:id="10"/>
            <w:r>
              <w:t>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Образовательная деятельность</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Общая численность студентов (курсантов), обучающихся по образовательным программам бакалавриата, программам специалитета, программам магистратуры, в том числе:</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16" w:history="1">
              <w:r>
                <w:rPr>
                  <w:color w:val="0000FF"/>
                </w:rPr>
                <w:t>форме</w:t>
              </w:r>
            </w:hyperlink>
            <w:r>
              <w:t xml:space="preserve"> федерального статистического наблюдения N ВПО-1 "Сведения об образовательной организации, осуществляющей образовательную деятельность по образовательным программам высшего образования" на начало 2013/14 учебного года по состоянию на 1 октября 2013 года (далее - форма ВПО-1)</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1.1.1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17" w:history="1">
              <w:r>
                <w:rPr>
                  <w:color w:val="0000FF"/>
                </w:rPr>
                <w:t>форме ВПО-1</w:t>
              </w:r>
            </w:hyperlink>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1.1.2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очно-заочной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18" w:history="1">
              <w:r>
                <w:rPr>
                  <w:color w:val="0000FF"/>
                </w:rPr>
                <w:t>форме ВПО-1</w:t>
              </w:r>
            </w:hyperlink>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1.1.3</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заочной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19" w:history="1">
              <w:r>
                <w:rPr>
                  <w:color w:val="0000FF"/>
                </w:rPr>
                <w:t>форме ВПО-1</w:t>
              </w:r>
            </w:hyperlink>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Общая численность аспирантов (адъюнктов, ординаторов, интернов, ассистентов-стажеров), обучающихся по образовательным программам подготовки научно-педагогических кадров в аспирантуре (адъюнктуре), программам ординатуры, программам ассистентуры-стажировки, в том числе:</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20" w:history="1">
              <w:r>
                <w:rPr>
                  <w:color w:val="0000FF"/>
                </w:rPr>
                <w:t>форме</w:t>
              </w:r>
            </w:hyperlink>
            <w:r>
              <w:t xml:space="preserve"> федерального статистического наблюдения N 1-НК "Сведения о работе аспирантуры и докторантуры" за 2013 год (далее - форма 1-НК).</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1.2.1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21" w:history="1">
              <w:r>
                <w:rPr>
                  <w:color w:val="0000FF"/>
                </w:rPr>
                <w:t>форме 1-НК</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1.2.2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очно-заочной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22" w:history="1">
              <w:r>
                <w:rPr>
                  <w:color w:val="0000FF"/>
                </w:rPr>
                <w:t>форме 1-НК</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1.2.3</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заочной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23" w:history="1">
              <w:r>
                <w:rPr>
                  <w:color w:val="0000FF"/>
                </w:rPr>
                <w:t>форме 1-НК</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1.3</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Общая численность студентов (курсантов), обучающихся по образовательным программам среднего профессионального образования, в том числе:</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24" w:history="1">
              <w:r>
                <w:rPr>
                  <w:color w:val="0000FF"/>
                </w:rPr>
                <w:t>форме</w:t>
              </w:r>
            </w:hyperlink>
            <w:r>
              <w:t xml:space="preserve"> федерального статистического наблюдения N СПО-1 "Сведения об образовательной организации, осуществляющей образовательную деятельность по образовательным программам среднего профессионального образования" на начало 2013/14 учебного года по состоянию на 1 октября 2013 года (далее - форма СПО-1). В случае отсутствия в образовательной организации подготовки по программам СПО значение показателя принимается равным нулю.</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1.3.1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25" w:history="1">
              <w:r>
                <w:rPr>
                  <w:color w:val="0000FF"/>
                </w:rPr>
                <w:t>форме СПО-1</w:t>
              </w:r>
            </w:hyperlink>
            <w:r>
              <w:t>. В случае отсутствия в образовательной организации подготовки по программам СПО значение показателя принимается равным нулю.</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1.3.2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очно-заочной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 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26" w:history="1">
              <w:r>
                <w:rPr>
                  <w:color w:val="0000FF"/>
                </w:rPr>
                <w:t>форме СПО-1</w:t>
              </w:r>
            </w:hyperlink>
            <w:r>
              <w:t>. В случае отсутствия в образовательной организации подготовки по программам СПО значение показателя принимается равным нулю.</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1.3.3</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заочной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27" w:history="1">
              <w:r>
                <w:rPr>
                  <w:color w:val="0000FF"/>
                </w:rPr>
                <w:t>форме СПО-1</w:t>
              </w:r>
            </w:hyperlink>
            <w:r>
              <w:t>. В случае отсутствия в образовательной организации подготовки по программам СПО значение показателя принимается равным нулю.</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1.4</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Средний балл студентов (курсантов),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баллы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Отношение суммы средних баллов ЕГЭ студентов (курсантов), принятых на обучение по очной форме обучения по договору об образовании на обучение по образовательным программам высшего образования по результатам ЕГЭ, за исключением лиц, принятых по результатам целевого приема, и лиц, имеющих право на прием без вступительных испытаний, по всем направлениям и специальностям программ бакалавриата и специалитета, умноженных на численность таких студентов (курсантов), обучающихся по соответствующим направлениям и специальностям программ бакалавриата и подготовки специалиста, к суммарной численности таких студентов (курсантов). Значение показателя формируется по данным протоколов работы приемной комиссии в 2013 году.</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1.5</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Средний балл студентов (курсантов),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баллы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Отношение суммы средних баллов ЕГЭ (с учетом результатов дополнительных вступительных испытаний, проводимых по 100-балльной шкале) студентов (курсантов), принятых на обучение по очной форме обучения по договору об образовании на обучение по образовательным программам высшего образования по результатам ЕГЭ и дополнительных испытаний, за исключением лиц, принятых по результатам целевого приема, и лиц, имеющих право на прием без вступительных испытаний, по всем направлениям и специальностям программ бакалавриата и специалитета, умноженных на численность таких студентов (курсантов), обучающихся по соответствующим направлениям и специальностям программ бакалавриата и подготовки специалиста, к суммарной численности таких студентов (курсантов). Значение показателя формируется по данным протоколов работы приемной комиссии в 2013 году.</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1.6</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Средний балл студентов (курсантов),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баллы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Отношение суммы средних баллов ЕГЭ студентов (курсантов), принятых на обучение по очной форме обучения за счет средств соответствующих бюджетов бюджетной системы Российской Федерации по результатам ЕГЭ или по результатам ЕГЭ и дополнительных испытаний, за исключением лиц, принятых по результатам целевого приема, по всем направлениям и специальностям программ бакалавриата и подготовки специалиста, умноженных на численность таких студентов (курсантов), обучающихся по соответствующим направлениям и специальностям программ бакалавриата и подготовки специалиста, к суммарной численности таких студентов (курсантов).</w:t>
            </w:r>
          </w:p>
          <w:p w:rsidR="002728AD" w:rsidRDefault="002728AD" w:rsidP="00466FF4">
            <w:pPr>
              <w:widowControl w:val="0"/>
              <w:autoSpaceDE w:val="0"/>
              <w:autoSpaceDN w:val="0"/>
              <w:adjustRightInd w:val="0"/>
            </w:pPr>
            <w:r>
              <w:t>Результаты студентов (курсантов), имеющих право на прием без вступительных испытаний, признаются как наивысшие результаты ЕГЭ (100 баллов) по соответствующим общеобразовательным предметам. Значение показателя формируется по данным протоколов работы приемной комиссии в 2013 году.</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1.7</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всероссийской олимпиады школьников или международной олимпиады, принятых на очную форму обучения на первый курс по программам бакалавриата и специалитета без вступительных испытаний</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Значение показателя формируется по данным протоколов работы приемной комиссии в 2013 году.</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1.8</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 победителей и призеров олимпиад школьников, принятых на очную форму обучения на первый курс по программам бакалавриата и специалитета по специальностям и направлениям подготовки, соответствующим профилю олимпиады школьников, без вступительных испытаний</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Значение показателя формируется по данным протоколов работы приемной комиссии в 2013 году.</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1.9</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студентов (курсантов), принятых на условиях целевого приема на первый курс на очную форму обучения по программам бакалавриата и специалитета в общей численности студентов (курсантов), принятых на первый курс по программам бакалавриата и специалитета на очную форму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принятых на условиях целевого приема на первый курс на очную форму обучения по программам бакалавриата и специалитета/</w:t>
            </w:r>
          </w:p>
          <w:p w:rsidR="002728AD" w:rsidRDefault="002728AD" w:rsidP="00466FF4">
            <w:pPr>
              <w:widowControl w:val="0"/>
              <w:autoSpaceDE w:val="0"/>
              <w:autoSpaceDN w:val="0"/>
              <w:adjustRightInd w:val="0"/>
            </w:pPr>
            <w:r>
              <w:t>Отношение численности студентов (курсантов), принятых на условиях целевого приема на первый курс на очную форму обучения по программам бакалавриата и специалитета к общей численности студентов (курсантов), принятых на первый курс по программам бакалавриата и специалитета на очную форму обучения, выраженное в процентах. Значение показателя формируется по данным протоколов работы приемной комиссии в 2013 году.</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1.10</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Удельный вес численности студентов (курсантов), обучающихся по программам магистратуры, в общей численности студентов (курсантов), обучающихся по образовательным программам бакалавриата, программам специалитета, программам магистратуры</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численности студентов (курсантов), обучающихся по программам магистратуры, к общей численности студентов (курсантов), обучающихся по образовательным программам бакалавриата, программам специалитета, программам магистратуры, выраженное в процентах. Значение показателя определяется по данным отчета по </w:t>
            </w:r>
            <w:hyperlink r:id="rId28" w:history="1">
              <w:r>
                <w:rPr>
                  <w:color w:val="0000FF"/>
                </w:rPr>
                <w:t>форме ВПО-1</w:t>
              </w:r>
            </w:hyperlink>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1.11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студентов (курсантов), имеющих диплом бакалавра, диплом 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образовательной организации, в общей численности студентов (курсантов), принятых на первый курс по программам магистратуры на очную форму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имеющих диплом бакалавра, диплом 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образовательной организации на очную форму обучения /</w:t>
            </w:r>
          </w:p>
          <w:p w:rsidR="002728AD" w:rsidRDefault="002728AD" w:rsidP="00466FF4">
            <w:pPr>
              <w:widowControl w:val="0"/>
              <w:autoSpaceDE w:val="0"/>
              <w:autoSpaceDN w:val="0"/>
              <w:adjustRightInd w:val="0"/>
            </w:pPr>
            <w:r>
              <w:t>Отношение численности студентов (курсантов), имеющих диплом бакалавра, диплом 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образовательной организации на очную форму обучения к общей численности студентов (курсантов), принятых на первый курс по программам магистратуры на очную форму обучения, выраженное в процентах. Значение показателя формируется по данным протоколов работы приемной комиссии в 2013 году.</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1.12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Общая численность студентов образовательной организации, обучающихся в филиале образовательной организации (далее - филиал)</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Заполняется для каждого филиала отдельно. Значение показателя определяется по данным отчета по </w:t>
            </w:r>
            <w:hyperlink r:id="rId29" w:history="1">
              <w:r>
                <w:rPr>
                  <w:color w:val="0000FF"/>
                </w:rPr>
                <w:t>форме ВПО-1</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outlineLvl w:val="1"/>
            </w:pPr>
            <w:bookmarkStart w:id="11" w:name="Par212"/>
            <w:bookmarkEnd w:id="11"/>
            <w:r>
              <w:t>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Научно-исследовательская деятельность</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Количество цитирований в индексируемой системе цитирования Web of Science в расчете на 100 научно-педагогических работников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единиц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Отношение количества цитирований статей, изданных за последние 5 лет, в рецензируемых научных журналах мира, индексируемых в базе данных Web of Science, к численности НПР, умноженное на 100.</w:t>
            </w:r>
          </w:p>
          <w:p w:rsidR="002728AD" w:rsidRDefault="002728AD" w:rsidP="00466FF4">
            <w:pPr>
              <w:widowControl w:val="0"/>
              <w:autoSpaceDE w:val="0"/>
              <w:autoSpaceDN w:val="0"/>
              <w:adjustRightInd w:val="0"/>
            </w:pPr>
            <w:r>
              <w:t xml:space="preserve">Численность НПР (как общая численность, так и численность всех возможных подмножеств) здесь и далее рассчитывается как приведенная к числу ставок численность работников профессорско-преподавательского состава и научных работников на 1 октября отчетного года, включая работающих на условиях штатного совместительства (внешних совместителей), без работающих по договорам гражданско-правового характера, по данным отчета по </w:t>
            </w:r>
            <w:hyperlink r:id="rId30" w:history="1">
              <w:r>
                <w:rPr>
                  <w:color w:val="0000FF"/>
                </w:rPr>
                <w:t>форме ВПО-1</w:t>
              </w:r>
            </w:hyperlink>
            <w:r>
              <w:t>, данным первичной учетной документации, имеющейся в отделе кадров образовательной организации.</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Количество цитирований в индексируемой системе цитирования Scopus в расчете на 100 научно-педагогических работников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единиц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Отношение количества цитирований статей, изданных за последние 5 лет, в рецензируемых научных журналах мира, индексируемых в базе данных Scopus, к численности НПР, умноженное на 100.</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2.3</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Количество цитирований в Российском индексе научного цитирования (далее - РИНЦ) в расчете на 100 научно-педагогических работников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единиц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Отношение количества цитирований статей, изданных за последние 5 лет, в рецензируемых научных журналах, включенных в РИНЦ, к численности НПР, умноженное на 100.</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2.4</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Количество статей в научной периодике, индексируемой в системе цитирования Web of Science, в расчете на 100 научно-педагогических работников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единиц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Отношение количества статей, изданных в отчетном году, в научной периодике, индексируемой в системе цитирования Web of Science, к численности НПР, умноженное на 100.</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2.5</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Количество статей в научной периодике, индексируемой в системе цитирования Scopus, в расчете на 100 научно-педагогических работников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единиц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Отношение количества статей, изданных в отчетном году, в научной периодике, индексируемой в системе цитирования Scopus, к численности НПР, умноженное на 100.</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2.6</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Количество публикаций в РИНЦ в расчете на 100 научно-педагогических работников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единиц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Отношение количества публикаций, изданных в отчетном году в научных журналах, включенных в РИНЦ, к численности НПР, умноженное на 100.</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2.7</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Общий объем научно-исследовательских, опытно-конструкторских и технологических работ (далее - НИОКР)</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тыс.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31" w:history="1">
              <w:r>
                <w:rPr>
                  <w:color w:val="0000FF"/>
                </w:rPr>
                <w:t>форме</w:t>
              </w:r>
            </w:hyperlink>
            <w:r>
              <w:t xml:space="preserve"> федерального статистического наблюдения N 2-наука "Сведения о выполнении научных исследований и разработок" за 2013 год (далее - форма 2-наука)</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2.8</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Объем НИОКР в расчете на одного научно-педагогического работника</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тыс.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общего объема выполненных исследований и разработок к численности НПР. Значение показателя определяется по данным отчета по </w:t>
            </w:r>
            <w:hyperlink r:id="rId32" w:history="1">
              <w:r>
                <w:rPr>
                  <w:color w:val="0000FF"/>
                </w:rPr>
                <w:t>форме 2-наука</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2.9</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Удельный вес доходов от НИОКР в общих доходах образовательной организации</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доходов от НИОКР к общим доходам образовательной организации, выраженное в процентах. Значение показателя определяется по данным отчетов по </w:t>
            </w:r>
            <w:hyperlink r:id="rId33" w:history="1">
              <w:r>
                <w:rPr>
                  <w:color w:val="0000FF"/>
                </w:rPr>
                <w:t>форме 2-наука</w:t>
              </w:r>
            </w:hyperlink>
            <w:r>
              <w:t xml:space="preserve">, по </w:t>
            </w:r>
            <w:hyperlink r:id="rId34" w:history="1">
              <w:r>
                <w:rPr>
                  <w:color w:val="0000FF"/>
                </w:rPr>
                <w:t>форме</w:t>
              </w:r>
            </w:hyperlink>
            <w:r>
              <w:t xml:space="preserve"> федерального статистического наблюдения N ВПО-2 "Сведения о материально-технической и информационной базе, финансово-экономической деятельности образовательной организации высшего образования" за 2013 год (далее - форма ВПО-2).</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2.10</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объема НИОКР, выполненных собственными силами (без привлечения соисполнителей), к общим доходам образовательной организации от НИОКР, выраженное в процентах. Значение показателя определяется по данным отчета по </w:t>
            </w:r>
            <w:hyperlink r:id="rId35" w:history="1">
              <w:r>
                <w:rPr>
                  <w:color w:val="0000FF"/>
                </w:rPr>
                <w:t>форме 2-наука</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2.11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Доходы от НИОКР (за исключением средств бюджетов бюджетной системы Российской Федерации, государственных фондов поддержки науки) в расчете на одного научно-педагогического работника</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тыс.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 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доходов от НИОКР (за исключением средств бюджетов бюджетной системы Российской Федерации, государственных фондов поддержки науки) к численности НПР. Значение показателя определяется по данным отчета по </w:t>
            </w:r>
            <w:hyperlink r:id="rId36" w:history="1">
              <w:r>
                <w:rPr>
                  <w:color w:val="0000FF"/>
                </w:rPr>
                <w:t>форме 2-наука</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2.12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Количество лицензионных соглашений</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единиц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Значение показателя определяется по данным первичной учетной документации, имеющейся в образовательной организации.</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2.13</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Удельный вес средств, полученных образовательной организацией от управления объектами интеллектуальной собственности, в общих доходах образовательной организации</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объема средств, полученных образовательной организацией от управления объектами интеллектуальной собственности, к общим доходам образовательной организации, выраженное в процентах. Значение показателя определяется по данным первичной учетной документации, имеющейся в образовательной организации. При расчете показателя следует использовать методические указания к </w:t>
            </w:r>
            <w:hyperlink r:id="rId37" w:history="1">
              <w:r>
                <w:rPr>
                  <w:color w:val="0000FF"/>
                </w:rPr>
                <w:t>подразделу 8.3</w:t>
              </w:r>
            </w:hyperlink>
            <w:r>
              <w:t xml:space="preserve"> формы федерального статистического наблюдения N 2-наука (ИНВ) "Сведения об организации сектора исследований и разработок" (далее - форма 2-наука (ИНВ)).</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2.14</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научно-педагогических работников без ученой степени - до 30 лет, кандидатов наук - до 35 лет, докторов наук - до 40 лет /</w:t>
            </w:r>
          </w:p>
          <w:p w:rsidR="002728AD" w:rsidRDefault="002728AD" w:rsidP="00466FF4">
            <w:pPr>
              <w:widowControl w:val="0"/>
              <w:autoSpaceDE w:val="0"/>
              <w:autoSpaceDN w:val="0"/>
              <w:adjustRightInd w:val="0"/>
            </w:pPr>
            <w:r>
              <w:t>Отношение численности научно-педагогических работников без ученой степени - до 30 лет, кандидатов наук - до 35 лет, докторов наук - до 40 лет к общей численности работников, относящихся к категории профессорско-преподавательского состава или научных работников по основной занимаемой должности, на 1 октября отчетного года, включая работающих на условиях штатного совместительства (внешних совместителей), без работающих по договорам гражданско-правового характера, без учета занимаемых ставок, выраженное в процентах. Значение показателя определяется по данным первичной учетной документации, имеющейся в образовательной организации.</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2.15</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научно-педагогических работников, имеющих ученую степень кандидата наук, в общей численности научно-педагогических работников образовательной организации</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научно-педагогических работников, имеющих ученую степень кандидата наук/</w:t>
            </w:r>
          </w:p>
          <w:p w:rsidR="002728AD" w:rsidRDefault="002728AD" w:rsidP="00466FF4">
            <w:pPr>
              <w:widowControl w:val="0"/>
              <w:autoSpaceDE w:val="0"/>
              <w:autoSpaceDN w:val="0"/>
              <w:adjustRightInd w:val="0"/>
            </w:pPr>
            <w:r>
              <w:t xml:space="preserve">Отношение численности научно-педагогических работников, имеющих ученую степень кандидата наук, к численности НПР, выраженное в процентах. Значение показателя определяется по данным отчета по </w:t>
            </w:r>
            <w:hyperlink r:id="rId38" w:history="1">
              <w:r>
                <w:rPr>
                  <w:color w:val="0000FF"/>
                </w:rPr>
                <w:t>форме ВПО-1</w:t>
              </w:r>
            </w:hyperlink>
            <w:r>
              <w:t>, данным первичной учетной документации, имеющейся в отделе кадров образовательной организации.</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2.16</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научно-педагогических работников, имеющих ученую степень доктора наук, в общей численности научно-педагогических работников образовательной организации</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научно-педагогических работников, имеющих ученую степень доктора наук/</w:t>
            </w:r>
          </w:p>
          <w:p w:rsidR="002728AD" w:rsidRDefault="002728AD" w:rsidP="00466FF4">
            <w:pPr>
              <w:widowControl w:val="0"/>
              <w:autoSpaceDE w:val="0"/>
              <w:autoSpaceDN w:val="0"/>
              <w:adjustRightInd w:val="0"/>
            </w:pPr>
            <w:r>
              <w:t xml:space="preserve">Отношение численности научно-педагогических работников, имеющих ученую степень доктора наук, к численности НПР, выраженное в процентах. Значение показателя определяется по данным отчета по </w:t>
            </w:r>
            <w:hyperlink r:id="rId39" w:history="1">
              <w:r>
                <w:rPr>
                  <w:color w:val="0000FF"/>
                </w:rPr>
                <w:t>форме ВПО-1</w:t>
              </w:r>
            </w:hyperlink>
            <w:r>
              <w:t>, данным первичной учетной документации, имеющейся в отделе кадров образовательной организации.</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2.17</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научно-педагогических работников, имеющих ученую степень кандидата и доктора наук, в общей численности научно-педагогических работников филиала (без совместителей и работающих по договорам гражданско-правового характера)</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научно-педагогических работников филиала, имеющих ученую степень кандидата или доктора наук/</w:t>
            </w:r>
          </w:p>
          <w:p w:rsidR="002728AD" w:rsidRDefault="002728AD" w:rsidP="00466FF4">
            <w:pPr>
              <w:widowControl w:val="0"/>
              <w:autoSpaceDE w:val="0"/>
              <w:autoSpaceDN w:val="0"/>
              <w:adjustRightInd w:val="0"/>
            </w:pPr>
            <w:r>
              <w:t xml:space="preserve">Отношение численности научно-педагогических работников филиала, имеющих ученую степень кандидата или доктора наук, к численности НПР филиала, выраженное в процентах. Значение показателя определяется по данным отчета по </w:t>
            </w:r>
            <w:hyperlink r:id="rId40" w:history="1">
              <w:r>
                <w:rPr>
                  <w:color w:val="0000FF"/>
                </w:rPr>
                <w:t>форме ВПО-1</w:t>
              </w:r>
            </w:hyperlink>
            <w:r>
              <w:t>, данным первичной учетной документации, имеющейся в отделе кадров образовательной организации.</w:t>
            </w:r>
          </w:p>
          <w:p w:rsidR="002728AD" w:rsidRDefault="002728AD" w:rsidP="00466FF4">
            <w:pPr>
              <w:widowControl w:val="0"/>
              <w:autoSpaceDE w:val="0"/>
              <w:autoSpaceDN w:val="0"/>
              <w:adjustRightInd w:val="0"/>
            </w:pPr>
            <w:r>
              <w:t>Заполняется для каждого филиала отдельно.</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2.18</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Количество научных журналов, в том числе электронных, издаваемых образовательной организацией</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единиц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Значение показателя определяется по данным первичной учетной документации, имеющейся в образовательной организации.</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2.19</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Количество грантов за отчетный период в расчете на 100 научно-педагогических работников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единиц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Отношение количества грантов, полученных в отчетном году, к численности НПР, умноженное на 100. Значение показателя определяется по данным первичной учетной документации, имеющейся в образовательной организации.</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outlineLvl w:val="1"/>
            </w:pPr>
            <w:bookmarkStart w:id="12" w:name="Par329"/>
            <w:bookmarkEnd w:id="12"/>
            <w:r>
              <w:t>3.</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Международная деятельность</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иностранных студентов (курсантов) (кроме стран Содружества Независимых Государств (далее -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 граждан иностранных государств (кроме стран СНГ), обучающихся по образовательным программам бакалавриата, программам специалитета, программам магистратуры/</w:t>
            </w:r>
          </w:p>
          <w:p w:rsidR="002728AD" w:rsidRDefault="002728AD" w:rsidP="00466FF4">
            <w:pPr>
              <w:widowControl w:val="0"/>
              <w:autoSpaceDE w:val="0"/>
              <w:autoSpaceDN w:val="0"/>
              <w:adjustRightInd w:val="0"/>
            </w:pPr>
            <w:r>
              <w:t xml:space="preserve">Отношение численности студентов (курсантов) - граждан иностранных государств (кроме стран СНГ), обучающихся по образовательным программам бакалавриата, программам специалитета, программам магистратуры, к общей численности студентов (курсантов), обучающихся по образовательным программам бакалавриата, программам специалитета, программам магистратуры (кроме студентов (курсантов), обучающихся на специальностях, на которые не предусмотрен прием иностранных граждан), выраженное в процентах. Значение показателя определяется по данным отчета по </w:t>
            </w:r>
            <w:hyperlink r:id="rId41" w:history="1">
              <w:r>
                <w:rPr>
                  <w:color w:val="0000FF"/>
                </w:rPr>
                <w:t>форме ВПО-1</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3.1.1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 граждан иностранных государств (кроме стран СНГ), обучающихся по образовательным программам бакалавриата, программам специалитета, программам магистратуры по очной форме обучения /</w:t>
            </w:r>
          </w:p>
          <w:p w:rsidR="002728AD" w:rsidRDefault="002728AD" w:rsidP="00466FF4">
            <w:pPr>
              <w:widowControl w:val="0"/>
              <w:autoSpaceDE w:val="0"/>
              <w:autoSpaceDN w:val="0"/>
              <w:adjustRightInd w:val="0"/>
            </w:pPr>
            <w:r>
              <w:t xml:space="preserve">Отношение численности студентов (курсантов) - граждан иностранных государств (кроме стран СНГ), обучающихся по образовательным программам бакалавриата, программам специалитета, программам магистратуры по очной форме обучения, к общей численности студентов (курсантов), обучающихся по образовательным программам бакалавриата, программам специалитета, программам магистратуры по очной форме обучения (кроме студентов (курсантов), обучающихся на специальностях, на которые не предусмотрен прием иностранных граждан), выраженное в процентах. Значение показателя определяется по данным отчета по </w:t>
            </w:r>
            <w:hyperlink r:id="rId42" w:history="1">
              <w:r>
                <w:rPr>
                  <w:color w:val="0000FF"/>
                </w:rPr>
                <w:t>форме ВПО-1</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3.1.2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очно-заочной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 граждан иностранных государств (кроме стран СНГ), обучающихся по образовательным программам бакалавриата, программам специалитета, программам магистратуры по очно-заочной форме обучения /</w:t>
            </w:r>
          </w:p>
          <w:p w:rsidR="002728AD" w:rsidRDefault="002728AD" w:rsidP="00466FF4">
            <w:pPr>
              <w:widowControl w:val="0"/>
              <w:autoSpaceDE w:val="0"/>
              <w:autoSpaceDN w:val="0"/>
              <w:adjustRightInd w:val="0"/>
            </w:pPr>
            <w:r>
              <w:t xml:space="preserve">Отношение численности студентов (курсантов) - граждан иностранных государств (кроме стран СНГ), обучающихся по образовательным программам бакалавриата, программам специалитета, программам магистратуры по очно-заочной форме обучения, к общей численности студентов (курсантов), обучающихся по образовательным программам бакалавриата, программам специалитета, программам магистратуры по очно-заочной форме обучения (кроме студентов (курсантов), обучающихся на специальностях, на которые не предусмотрен прием иностранных граждан), выраженное в процентах. Значение показателя определяется по данным отчета по </w:t>
            </w:r>
            <w:hyperlink r:id="rId43" w:history="1">
              <w:r>
                <w:rPr>
                  <w:color w:val="0000FF"/>
                </w:rPr>
                <w:t>форме ВПО-1</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3.1.3</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заочной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 граждан иностранных государств (кроме стран СНГ), обучающихся по образовательным программам бакалавриата, программам специалитета, программам магистратуры по заочной форме обучения /</w:t>
            </w:r>
          </w:p>
          <w:p w:rsidR="002728AD" w:rsidRDefault="002728AD" w:rsidP="00466FF4">
            <w:pPr>
              <w:widowControl w:val="0"/>
              <w:autoSpaceDE w:val="0"/>
              <w:autoSpaceDN w:val="0"/>
              <w:adjustRightInd w:val="0"/>
            </w:pPr>
            <w:r>
              <w:t xml:space="preserve">Отношение численности студентов (курсантов) - граждан иностранных государств (кроме стран СНГ), обучающихся по образовательным программам бакалавриата, программам специалитета, программам магистратуры по заочной форме обучения, к общей численности студентов (курсантов), обучающихся по образовательным программам бакалавриата, программам специалитета, программам магистратуры по заочной форме обучения (кроме студентов (курсантов), обучающихся на специальностях, на которые не предусмотрен прием иностранных граждан), выраженное в процентах. Значение показателя определяется по данным отчета по </w:t>
            </w:r>
            <w:hyperlink r:id="rId44" w:history="1">
              <w:r>
                <w:rPr>
                  <w:color w:val="0000FF"/>
                </w:rPr>
                <w:t>форме ВПО-1</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иностранных студентов (курсантов) из стран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 иностранных граждан стран СНГ, обучающихся по образовательным программам бакалавриата, программам специалитета, программам магистратуры/</w:t>
            </w:r>
          </w:p>
          <w:p w:rsidR="002728AD" w:rsidRDefault="002728AD" w:rsidP="00466FF4">
            <w:pPr>
              <w:widowControl w:val="0"/>
              <w:autoSpaceDE w:val="0"/>
              <w:autoSpaceDN w:val="0"/>
              <w:adjustRightInd w:val="0"/>
            </w:pPr>
            <w:r>
              <w:t xml:space="preserve">Отношение численности студентов (курсантов) - иностранных граждан стран СНГ, обучающихся по образовательным программам бакалавриата, программам специалитета, программам магистратуры, к общей численности студентов (курсантов), обучающихся по образовательным программам бакалавриата, программам специалитета, программам магистратуры (кроме студентов (курсантов), обучающихся на специальностях, на которые не предусмотрен прием иностранных граждан), выраженное в процентах. Значение показателя определяется по данным отчета по </w:t>
            </w:r>
            <w:hyperlink r:id="rId45" w:history="1">
              <w:r>
                <w:rPr>
                  <w:color w:val="0000FF"/>
                </w:rPr>
                <w:t>форме ВПО-1</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3.2.1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 иностранных граждан стран СНГ, обучающихся по образовательным программам бакалавриата, программам специалитета, программам магистратуры по очной форме обучения /</w:t>
            </w:r>
          </w:p>
          <w:p w:rsidR="002728AD" w:rsidRDefault="002728AD" w:rsidP="00466FF4">
            <w:pPr>
              <w:widowControl w:val="0"/>
              <w:autoSpaceDE w:val="0"/>
              <w:autoSpaceDN w:val="0"/>
              <w:adjustRightInd w:val="0"/>
            </w:pPr>
            <w:r>
              <w:t xml:space="preserve">Отношение численности студентов (курсантов) - иностранных граждан стран СНГ, обучающихся по образовательным программам бакалавриата, программам специалитета, программам магистратуры по очной форме обучения, к общей численности студентов (курсантов), обучающихся по образовательным программам бакалавриата, программам специалитета, программам магистратуры по очной форме обучения (кроме студентов (курсантов), обучающихся на специальностях, на которые не предусмотрен прием иностранных граждан), выраженное в процентах. Значение показателя определяется по данным отчета по </w:t>
            </w:r>
            <w:hyperlink r:id="rId46" w:history="1">
              <w:r>
                <w:rPr>
                  <w:color w:val="0000FF"/>
                </w:rPr>
                <w:t>форме ВПО-1</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3.2.2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очно-заочной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 иностранных граждан стран СНГ, обучающихся по образовательным программам бакалавриата, программам специалитета, программам магистратуры по очно-заочной форме обучения /</w:t>
            </w:r>
          </w:p>
          <w:p w:rsidR="002728AD" w:rsidRDefault="002728AD" w:rsidP="00466FF4">
            <w:pPr>
              <w:widowControl w:val="0"/>
              <w:autoSpaceDE w:val="0"/>
              <w:autoSpaceDN w:val="0"/>
              <w:adjustRightInd w:val="0"/>
            </w:pPr>
            <w:r>
              <w:t xml:space="preserve">Отношение численности студентов (курсантов) - иностранных граждан СНГ, обучающихся по образовательным программам бакалавриата, программам специалитета, программам магистратуры по очно-заочной форме обучения, к общей численности студентов (курсантов), обучающихся по образовательным программам бакалавриата, программам специалитета, программам магистратуры по очно-заочной форме обучения (кроме студентов (курсантов), обучающихся на специальностях, на которые не предусмотрен прием иностранных граждан), выраженное в процентах. Значение показателя определяется по данным отчета по </w:t>
            </w:r>
            <w:hyperlink r:id="rId47" w:history="1">
              <w:r>
                <w:rPr>
                  <w:color w:val="0000FF"/>
                </w:rPr>
                <w:t>форме ВПО-1</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3.2.3</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По заочной форме обучения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 иностранных граждан стран СНГ, обучающихся по образовательным программам бакалавриата, программам специалитета, программам магистратуры по заочной форме обучения /</w:t>
            </w:r>
          </w:p>
          <w:p w:rsidR="002728AD" w:rsidRDefault="002728AD" w:rsidP="00466FF4">
            <w:pPr>
              <w:widowControl w:val="0"/>
              <w:autoSpaceDE w:val="0"/>
              <w:autoSpaceDN w:val="0"/>
              <w:adjustRightInd w:val="0"/>
            </w:pPr>
            <w:r>
              <w:t xml:space="preserve">Отношение численности студентов (курсантов) - иностранных граждан стран СНГ, обучающихся по образовательным программам бакалавриата, программам специалитета, программам магистратуры по заочной форме обучения, к общей численности студентов (курсантов), обучающихся по образовательным программам бакалавриата, программам специалитета, программам магистратуры по заочной форме обучения (кроме студентов (курсантов), обучающихся на специальностях, на которые не предусмотрен прием иностранных граждан), выраженное в процентах. Значение показателя определяется по данным отчета по </w:t>
            </w:r>
            <w:hyperlink r:id="rId48" w:history="1">
              <w:r>
                <w:rPr>
                  <w:color w:val="0000FF"/>
                </w:rPr>
                <w:t>форме ВПО-1</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3.3</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иностранных студентов (курсантов) (кроме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Выпуск студентов (курсантов) - граждан иностранных государств (кроме стран СНГ), обучавшихся по образовательным программам бакалавриата, программам специалитета, программам магистратуры/</w:t>
            </w:r>
          </w:p>
          <w:p w:rsidR="002728AD" w:rsidRDefault="002728AD" w:rsidP="00466FF4">
            <w:pPr>
              <w:widowControl w:val="0"/>
              <w:autoSpaceDE w:val="0"/>
              <w:autoSpaceDN w:val="0"/>
              <w:adjustRightInd w:val="0"/>
            </w:pPr>
            <w:r>
              <w:t xml:space="preserve">Отношение выпуска студентов (курсантов) - граждан иностранных государств (кроме стран СНГ), обучавшихся по образовательным программам бакалавриата, программам специалитета, программам магистратуры, к общему выпуску студентов (курсантов), обучавшихся по образовательным программам бакалавриата, программам специалитета, программам магистратуры (кроме студентов (курсантов), обучающихся на специальностях, на которые не предусмотрен прием иностранных граждан), выраженное в процентах. Значение показателя определяется по данным отчета по </w:t>
            </w:r>
            <w:hyperlink r:id="rId49" w:history="1">
              <w:r>
                <w:rPr>
                  <w:color w:val="0000FF"/>
                </w:rPr>
                <w:t>форме ВПО-1</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3.4</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иностранных студентов (курсантов) из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 %</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Выпуск студентов (курсантов) - иностранных граждан стран СНГ, обучавшихся по образовательным программам бакалавриата, программам специалитета, программам магистратуры/</w:t>
            </w:r>
          </w:p>
          <w:p w:rsidR="002728AD" w:rsidRDefault="002728AD" w:rsidP="00466FF4">
            <w:pPr>
              <w:widowControl w:val="0"/>
              <w:autoSpaceDE w:val="0"/>
              <w:autoSpaceDN w:val="0"/>
              <w:adjustRightInd w:val="0"/>
            </w:pPr>
            <w:r>
              <w:t xml:space="preserve">Отношение выпуска студентов (курсантов) - иностранных граждан стран СНГ, обучавшихся по образовательным программам бакалавриата, программам специалитета, программам магистратуры, к общему выпуску студентов (курсантов), обучавшихся по образовательным программам бакалавриата, программам специалитета, программам магистратуры (кроме студентов (курсантов), обучающихся на специальностях, на которые не предусмотрен прием иностранных граждан), выраженное в процентах. Значение показателя определяется по данным отчета по </w:t>
            </w:r>
            <w:hyperlink r:id="rId50" w:history="1">
              <w:r>
                <w:rPr>
                  <w:color w:val="0000FF"/>
                </w:rPr>
                <w:t>форме ВПО-1</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3.5</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студентов (курсантов) образовательной организации, обучающихся по очной форме обучения по образовательным программам бакалавриата, программам специалитета, программам магистратуры, прошедших обучение за рубежом не менее семестра (триместра), в общей численности студентов (курсантов)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 %</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образовательной организации, обучающихся по очной форме обучения по образовательным программам бакалавриата, программам специалитета, программам магистратуры, прошедших обучение за рубежом не менее семестра (триместра)/</w:t>
            </w:r>
          </w:p>
          <w:p w:rsidR="002728AD" w:rsidRDefault="002728AD" w:rsidP="00466FF4">
            <w:pPr>
              <w:widowControl w:val="0"/>
              <w:autoSpaceDE w:val="0"/>
              <w:autoSpaceDN w:val="0"/>
              <w:adjustRightInd w:val="0"/>
            </w:pPr>
            <w:r>
              <w:t>Отношение численности студентов (курсантов) образовательной организации, обучающихся по очной форме обучения по образовательным программам бакалавриата, программам специалитета, программам магистратуры, прошедших обучение за рубежом не менее семестра (триместра), к общей численности студентов (курсантов), обучающихся по очной форме обучения по образовательным программам бакалавриата, программам специалитета, программам магистратуры, выраженное в процентах. Значение показателя определяется по данным первичной учетной документации, имеющейся в образовательной организации.</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3.6</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иностранных образовательных организаций, прошедших обучение в образовательной организации по очной форме обучения по образовательным программам бакалавриата, программам специалитета, программам магистратуры не менее семестра (триместра)</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иностранных образовательных организаций, прошедших обучение в образовательной организации по очной форме обучения по образовательным программам бакалавриата, программам специалитета, программам магистратуры не менее семестра (триместра)/</w:t>
            </w:r>
          </w:p>
          <w:p w:rsidR="002728AD" w:rsidRDefault="002728AD" w:rsidP="00466FF4">
            <w:pPr>
              <w:widowControl w:val="0"/>
              <w:autoSpaceDE w:val="0"/>
              <w:autoSpaceDN w:val="0"/>
              <w:adjustRightInd w:val="0"/>
            </w:pPr>
            <w:r>
              <w:t>Отношение численности студентов (курсантов) иностранных образовательных организаций, прошедших обучение в образовательной организации по очной форме обучения по образовательным программам бакалавриата, программам специалитета, программам магистратуры не менее семестра (триместра), к общей численности студентов (курсантов), обучающихся по очной форме обучения по образовательным программам бакалавриата, программам специалитета, программам магистратуры, выраженное в процентах. Значение показателя определяется по данным первичной учетной документации, имеющейся в образовательной организации.</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3.7</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иностранных граждан из числа научно-педагогических работников в общей численности научно-педагогических работников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иностранных граждан из числа научно-педагогических работников/</w:t>
            </w:r>
          </w:p>
          <w:p w:rsidR="002728AD" w:rsidRDefault="002728AD" w:rsidP="00466FF4">
            <w:pPr>
              <w:widowControl w:val="0"/>
              <w:autoSpaceDE w:val="0"/>
              <w:autoSpaceDN w:val="0"/>
              <w:adjustRightInd w:val="0"/>
            </w:pPr>
            <w:r>
              <w:t>Отношение численности иностранных граждан из числа научно-педагогических работников к общей численности работников, относящихся к категории профессорско-преподавательского состава или научных работников по основной занимаемой должности, на 1 октября отчетного года, включая работающих на условиях штатного совместительства (внешних совместителей), без работающих по договорам гражданско-правового характера, без учета занимаемых ставок, выраженное в процентах. Значение показателя определяется по данным первичной учетной документации, имеющейся в образовательной организации.</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3.8</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иностранных граждан (кроме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Численность иностранных граждан (кроме стран СНГ) из числа аспирантов (адъюнктов, ординаторов, интернов, ассистентов-стажеров) образовательной организации/ Отношение численности иностранных граждан (кроме стран СНГ) из числа аспирантов (адъюнктов, ординаторов, интернов, ассистентов-стажеров) к общей численности аспирантов (адъюнктов, ординаторов, интернов, ассистентов-стажеров) образовательной организации, выраженное в процентах. Значение показателя определяется по данным отчета по </w:t>
            </w:r>
            <w:hyperlink r:id="rId51" w:history="1">
              <w:r>
                <w:rPr>
                  <w:color w:val="0000FF"/>
                </w:rPr>
                <w:t>форме 1-НК</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3.9</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иностранных граждан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Численность иностранных граждан стран СНГ из числа аспирантов (адъюнктов, ординаторов, интернов, ассистентов-стажеров) образовательной организации/ Отношение численности иностранных граждан (кроме стран СНГ) из числа аспирантов (адъюнктов, ординаторов, интернов, ассистентов-стажеров) к общей численности аспирантов (адъюнктов, ординаторов, интернов, ассистентов-стажеров) образовательной организации, выраженное в процентах. Значение показателя определяется по данным отчета по </w:t>
            </w:r>
            <w:hyperlink r:id="rId52" w:history="1">
              <w:r>
                <w:rPr>
                  <w:color w:val="0000FF"/>
                </w:rPr>
                <w:t>форме 1-НК</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3.10</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Объем средств, полученных образовательной организацией на выполнение НИОКР от иностранных граждан и иностранных юридических лиц</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тыс.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53" w:history="1">
              <w:r>
                <w:rPr>
                  <w:color w:val="0000FF"/>
                </w:rPr>
                <w:t>форме 2-наука</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3.11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Объем средств от образовательной деятельности, полученных образовательной организацией от иностранных граждан и иностранных юридических лиц</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тыс.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54" w:history="1">
              <w:r>
                <w:rPr>
                  <w:color w:val="0000FF"/>
                </w:rPr>
                <w:t>форме ВПО-2</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outlineLvl w:val="1"/>
            </w:pPr>
            <w:bookmarkStart w:id="13" w:name="Par449"/>
            <w:bookmarkEnd w:id="13"/>
            <w:r>
              <w:t>4.</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Финансово-экономическая деятельность</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4.1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Доходы образовательной организации по всем видам финансового обеспечения (деятельности)</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тыс.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Значение показателя определяется по данным отчета по </w:t>
            </w:r>
            <w:hyperlink r:id="rId55" w:history="1">
              <w:r>
                <w:rPr>
                  <w:color w:val="0000FF"/>
                </w:rPr>
                <w:t>форме ВПО-2</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4.2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Доходы образовательной организации по всем видам финансового обеспечения (деятельности) в расчете на одного научно-педагогического работника</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тыс.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доходов образовательной организации по всем видам финансового обеспечения (деятельности) к численности НПР. Значение показателя определяется по данным отчета по </w:t>
            </w:r>
            <w:hyperlink r:id="rId56" w:history="1">
              <w:r>
                <w:rPr>
                  <w:color w:val="0000FF"/>
                </w:rPr>
                <w:t>форме ВПО-2</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4.3</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Доходы образовательной организации из средств от приносящей доход деятельности в расчете на одного научно-педагогического работника</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тыс. руб.</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доходов образовательной организации из средств от приносящей доход деятельности к численности НПР. Значение показателя определяется по данным отчета по </w:t>
            </w:r>
            <w:hyperlink r:id="rId57" w:history="1">
              <w:r>
                <w:rPr>
                  <w:color w:val="0000FF"/>
                </w:rPr>
                <w:t>форме ВПО-2</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4.4</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Отношение среднего заработка научно-педагогического работника в образовательной организации (по всем видам финансового обеспечения (деятельности)) к средней заработной плате по экономике региона</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фонда начисленной заработной платы работников профессорско-преподавательского состава и научных работников, включая работающих на условиях штатного совместительства (внешних совместителей), без работающих по договорам гражданско-правового характера, к среднесписочной численности таких работников, деленное на 12 и деленное на среднюю заработную плату по экономике региона. Значение показателя определяется по данным отчета по </w:t>
            </w:r>
            <w:hyperlink r:id="rId58" w:history="1">
              <w:r>
                <w:rPr>
                  <w:color w:val="0000FF"/>
                </w:rPr>
                <w:t>форме ВПО-2</w:t>
              </w:r>
            </w:hyperlink>
            <w:r>
              <w:t>, данным Росстата.</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outlineLvl w:val="1"/>
            </w:pPr>
            <w:bookmarkStart w:id="14" w:name="Par478"/>
            <w:bookmarkEnd w:id="14"/>
            <w:r>
              <w:t>5.</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Инфраструктура</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5.1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Общая площадь помещений, в которых осуществляется образовательная деятельность, в расчете на одного студента (курсанта), в том числе:</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кв. 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площади учебно-лабораторных зданий к приведенному контингенту студентов (курсантов), обучающихся по образовательным программам бакалавриата, программам специалитета, программам магистратуры. Приведенный контингент студентов здесь и далее рассчитывается по формуле a + (b x 0,25) + ((c + d) x 0,1), где a - численность студентов очной формы обучения; b - численность студентов очно-заочной (вечерней) формы обучения; c - численность студентов заочной формы обучения; d - численность студентов, зачисленных в образовательную организацию для прохождения промежуточной и государственной итоговой аттестации (экстернов). Значение показателя определяется по данным отчетов по </w:t>
            </w:r>
            <w:hyperlink r:id="rId59" w:history="1">
              <w:r>
                <w:rPr>
                  <w:color w:val="0000FF"/>
                </w:rPr>
                <w:t>формам ВПО-1</w:t>
              </w:r>
            </w:hyperlink>
            <w:r>
              <w:t xml:space="preserve">, </w:t>
            </w:r>
            <w:hyperlink r:id="rId60" w:history="1">
              <w:r>
                <w:rPr>
                  <w:color w:val="0000FF"/>
                </w:rPr>
                <w:t>ВПО-2</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5.1.1</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Имеющихся у образовательной организации на праве собственности</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кв. 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площади учебно-лабораторных зданий, имеющейся у образовательной организации на праве собственности, к приведенному контингенту студентов (курсантов), обучающихся по образовательным программам бакалавриата, программам специалитета, программам магистратуры. Значение показателя определяется по данным отчетов по </w:t>
            </w:r>
            <w:hyperlink r:id="rId61" w:history="1">
              <w:r>
                <w:rPr>
                  <w:color w:val="0000FF"/>
                </w:rPr>
                <w:t>формам ВПО-1</w:t>
              </w:r>
            </w:hyperlink>
            <w:r>
              <w:t xml:space="preserve">, </w:t>
            </w:r>
            <w:hyperlink r:id="rId62" w:history="1">
              <w:r>
                <w:rPr>
                  <w:color w:val="0000FF"/>
                </w:rPr>
                <w:t>ВПО-2</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5.1.2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Закрепленных за образовательной организацией на праве оперативного управления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кв. 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площади учебно-лабораторных зданий, закрепленной за образовательной организацией на праве оперативного управления, к приведенному контингенту студентов (курсантов), обучающихся по образовательным программам бакалавриата, программам специалитета, программам магистратуры. Значение показателя определяется по данным отчетов по </w:t>
            </w:r>
            <w:hyperlink r:id="rId63" w:history="1">
              <w:r>
                <w:rPr>
                  <w:color w:val="0000FF"/>
                </w:rPr>
                <w:t>формам ВПО-1</w:t>
              </w:r>
            </w:hyperlink>
            <w:r>
              <w:t xml:space="preserve">, </w:t>
            </w:r>
            <w:hyperlink r:id="rId64" w:history="1">
              <w:r>
                <w:rPr>
                  <w:color w:val="0000FF"/>
                </w:rPr>
                <w:t>ВПО-2</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5.1.3</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Предоставленных образовательной организации в аренду, безвозмездное пользование</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кв. 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площади учебно-лабораторных зданий, предоставленной образовательной организации в аренду, безвозмездное пользование, к приведенному контингенту студентов (курсантов), обучающихся по образовательным программам бакалавриата, программам специалитета, программам магистратуры. Значение показателя определяется по данным отчетов по </w:t>
            </w:r>
            <w:hyperlink r:id="rId65" w:history="1">
              <w:r>
                <w:rPr>
                  <w:color w:val="0000FF"/>
                </w:rPr>
                <w:t>формам ВПО-1</w:t>
              </w:r>
            </w:hyperlink>
            <w:r>
              <w:t xml:space="preserve">, </w:t>
            </w:r>
            <w:hyperlink r:id="rId66" w:history="1">
              <w:r>
                <w:rPr>
                  <w:color w:val="0000FF"/>
                </w:rPr>
                <w:t>ВПО-2</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5.2</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Количество компьютеров в расчете на одного студента (курсанта)</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единиц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количества компьютеров к приведенному контингенту студентов (курсантов), обучающихся по образовательным программам бакалавриата, программам специалитета, программам магистратуры. Значение показателя определяется по данным отчетов по формам </w:t>
            </w:r>
            <w:hyperlink r:id="rId67" w:history="1">
              <w:r>
                <w:rPr>
                  <w:color w:val="0000FF"/>
                </w:rPr>
                <w:t>ВПО-1</w:t>
              </w:r>
            </w:hyperlink>
            <w:r>
              <w:t xml:space="preserve">, </w:t>
            </w:r>
            <w:hyperlink r:id="rId68" w:history="1">
              <w:r>
                <w:rPr>
                  <w:color w:val="0000FF"/>
                </w:rPr>
                <w:t>ВПО-2</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5.3</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Удельный вес стоимости оборудования (не старше 5 лет) образовательной организации в общей стоимости оборудования</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стоимости оборудования (не старше 5 лет) к общей стоимости оборудования образовательной организации, выраженное в процентах. При расчете показателя следует использовать методические указания к </w:t>
            </w:r>
            <w:hyperlink r:id="rId69" w:history="1">
              <w:r>
                <w:rPr>
                  <w:color w:val="0000FF"/>
                </w:rPr>
                <w:t>разделам 2</w:t>
              </w:r>
            </w:hyperlink>
            <w:r>
              <w:t xml:space="preserve">, </w:t>
            </w:r>
            <w:hyperlink r:id="rId70" w:history="1">
              <w:r>
                <w:rPr>
                  <w:color w:val="0000FF"/>
                </w:rPr>
                <w:t>4 формы 2-наука (ИНВ)</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5.4</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студента (курсанта)</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единиц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 xml:space="preserve">Отношение количества экземпляров печатных учебных изданий (включая учебники и учебные пособия) из общего количества единиц хранения библиотечного фонда, состоящих на учете, к приведенному контингенту студентов (курсантов), обучающихся по образовательным программам бакалавриата, программам специалитета, программам магистратуры. Значение показателя определяется по данным отчетов по </w:t>
            </w:r>
            <w:hyperlink r:id="rId71" w:history="1">
              <w:r>
                <w:rPr>
                  <w:color w:val="0000FF"/>
                </w:rPr>
                <w:t>формам ВПО-1</w:t>
              </w:r>
            </w:hyperlink>
            <w:r>
              <w:t xml:space="preserve">, </w:t>
            </w:r>
            <w:hyperlink r:id="rId72" w:history="1">
              <w:r>
                <w:rPr>
                  <w:color w:val="0000FF"/>
                </w:rPr>
                <w:t>ВПО-2</w:t>
              </w:r>
            </w:hyperlink>
            <w:r>
              <w:t>.</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5.5</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Удельный вес укрупненных групп специальностей и направлений 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Отношение количества укрупненных групп специальностей и направлений 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 к количеству укрупненных групп специальностей и направлений подготовки, реализуемых в образовательной организации. Значение показателя определяется по данным первичной учетной документации, имеющейся в образовательной организации.</w:t>
            </w:r>
          </w:p>
        </w:tc>
      </w:tr>
      <w:tr w:rsidR="002728AD" w:rsidTr="00466FF4">
        <w:tc>
          <w:tcPr>
            <w:tcW w:w="7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5.6</w:t>
            </w:r>
          </w:p>
        </w:tc>
        <w:tc>
          <w:tcPr>
            <w:tcW w:w="34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jc w:val="center"/>
            </w:pPr>
            <w:r>
              <w:t>человек/%</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Вуз</w:t>
            </w:r>
          </w:p>
          <w:p w:rsidR="002728AD" w:rsidRDefault="002728AD" w:rsidP="00466FF4">
            <w:pPr>
              <w:widowControl w:val="0"/>
              <w:autoSpaceDE w:val="0"/>
              <w:autoSpaceDN w:val="0"/>
              <w:adjustRightInd w:val="0"/>
            </w:pPr>
            <w:r>
              <w:t>Филиал</w:t>
            </w:r>
          </w:p>
        </w:tc>
        <w:tc>
          <w:tcPr>
            <w:tcW w:w="46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28AD" w:rsidRDefault="002728AD" w:rsidP="00466FF4">
            <w:pPr>
              <w:widowControl w:val="0"/>
              <w:autoSpaceDE w:val="0"/>
              <w:autoSpaceDN w:val="0"/>
              <w:adjustRightInd w:val="0"/>
            </w:pPr>
            <w:r>
              <w:t>Численность студентов (курсантов), проживающих в общежитиях/</w:t>
            </w:r>
          </w:p>
          <w:p w:rsidR="002728AD" w:rsidRDefault="002728AD" w:rsidP="00466FF4">
            <w:pPr>
              <w:widowControl w:val="0"/>
              <w:autoSpaceDE w:val="0"/>
              <w:autoSpaceDN w:val="0"/>
              <w:adjustRightInd w:val="0"/>
            </w:pPr>
            <w:r>
              <w:t xml:space="preserve">Отношение численности студентов (курсантов), проживающих в общежитиях, к общей численности студентов (курсантов), нуждающихся в общежитиях, выраженное в процентах. Значение показателя определяется по данным отчета по </w:t>
            </w:r>
            <w:hyperlink r:id="rId73" w:history="1">
              <w:r>
                <w:rPr>
                  <w:color w:val="0000FF"/>
                </w:rPr>
                <w:t>форме ВПО-2</w:t>
              </w:r>
            </w:hyperlink>
            <w:r>
              <w:t>.</w:t>
            </w:r>
          </w:p>
        </w:tc>
      </w:tr>
    </w:tbl>
    <w:p w:rsidR="002728AD" w:rsidRDefault="002728AD" w:rsidP="00361297">
      <w:pPr>
        <w:widowControl w:val="0"/>
        <w:autoSpaceDE w:val="0"/>
        <w:autoSpaceDN w:val="0"/>
        <w:adjustRightInd w:val="0"/>
        <w:ind w:firstLine="540"/>
        <w:jc w:val="both"/>
      </w:pPr>
    </w:p>
    <w:p w:rsidR="002728AD" w:rsidRDefault="002728AD" w:rsidP="00361297">
      <w:pPr>
        <w:widowControl w:val="0"/>
        <w:autoSpaceDE w:val="0"/>
        <w:autoSpaceDN w:val="0"/>
        <w:adjustRightInd w:val="0"/>
        <w:ind w:firstLine="540"/>
        <w:jc w:val="both"/>
      </w:pPr>
    </w:p>
    <w:p w:rsidR="002728AD" w:rsidRDefault="002728AD" w:rsidP="00361297">
      <w:pPr>
        <w:widowControl w:val="0"/>
        <w:pBdr>
          <w:top w:val="single" w:sz="6" w:space="0" w:color="auto"/>
        </w:pBdr>
        <w:autoSpaceDE w:val="0"/>
        <w:autoSpaceDN w:val="0"/>
        <w:adjustRightInd w:val="0"/>
        <w:spacing w:before="100" w:after="100"/>
        <w:jc w:val="both"/>
        <w:rPr>
          <w:sz w:val="2"/>
          <w:szCs w:val="2"/>
        </w:rPr>
      </w:pPr>
    </w:p>
    <w:p w:rsidR="002728AD" w:rsidRDefault="002728AD" w:rsidP="00361297"/>
    <w:p w:rsidR="002728AD" w:rsidRPr="00361297" w:rsidRDefault="002728AD" w:rsidP="00361297">
      <w:pPr>
        <w:rPr>
          <w:szCs w:val="24"/>
        </w:rPr>
      </w:pPr>
    </w:p>
    <w:sectPr w:rsidR="002728AD" w:rsidRPr="00361297" w:rsidSect="002728AD">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7702"/>
    <w:rsid w:val="00095661"/>
    <w:rsid w:val="001122E4"/>
    <w:rsid w:val="002728AD"/>
    <w:rsid w:val="00361297"/>
    <w:rsid w:val="0036227D"/>
    <w:rsid w:val="00466FF4"/>
    <w:rsid w:val="004E44DF"/>
    <w:rsid w:val="00630CD2"/>
    <w:rsid w:val="00B81D50"/>
    <w:rsid w:val="00E67702"/>
    <w:rsid w:val="00EB09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661"/>
    <w:pPr>
      <w:spacing w:after="200" w:line="276" w:lineRule="auto"/>
    </w:pPr>
    <w:rPr>
      <w:lang w:eastAsia="en-US"/>
    </w:rPr>
  </w:style>
  <w:style w:type="paragraph" w:styleId="Heading2">
    <w:name w:val="heading 2"/>
    <w:basedOn w:val="Normal"/>
    <w:link w:val="Heading2Char"/>
    <w:uiPriority w:val="99"/>
    <w:qFormat/>
    <w:rsid w:val="0036227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36227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4">
    <w:name w:val="heading 4"/>
    <w:basedOn w:val="Normal"/>
    <w:link w:val="Heading4Char"/>
    <w:uiPriority w:val="99"/>
    <w:qFormat/>
    <w:rsid w:val="0036227D"/>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6227D"/>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36227D"/>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locked/>
    <w:rsid w:val="0036227D"/>
    <w:rPr>
      <w:rFonts w:ascii="Times New Roman" w:hAnsi="Times New Roman" w:cs="Times New Roman"/>
      <w:b/>
      <w:bCs/>
      <w:sz w:val="24"/>
      <w:szCs w:val="24"/>
      <w:lang w:eastAsia="ru-RU"/>
    </w:rPr>
  </w:style>
  <w:style w:type="paragraph" w:customStyle="1" w:styleId="normacttext">
    <w:name w:val="norm_act_text"/>
    <w:basedOn w:val="Normal"/>
    <w:uiPriority w:val="99"/>
    <w:rsid w:val="0036227D"/>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36227D"/>
    <w:rPr>
      <w:rFonts w:cs="Times New Roman"/>
      <w:color w:val="0000FF"/>
      <w:u w:val="single"/>
    </w:rPr>
  </w:style>
  <w:style w:type="paragraph" w:customStyle="1" w:styleId="normactprilozhenie">
    <w:name w:val="norm_act_prilozhenie"/>
    <w:basedOn w:val="Normal"/>
    <w:uiPriority w:val="99"/>
    <w:rsid w:val="0036227D"/>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36227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3663860">
      <w:marLeft w:val="0"/>
      <w:marRight w:val="0"/>
      <w:marTop w:val="0"/>
      <w:marBottom w:val="0"/>
      <w:divBdr>
        <w:top w:val="none" w:sz="0" w:space="0" w:color="auto"/>
        <w:left w:val="none" w:sz="0" w:space="0" w:color="auto"/>
        <w:bottom w:val="none" w:sz="0" w:space="0" w:color="auto"/>
        <w:right w:val="none" w:sz="0" w:space="0" w:color="auto"/>
      </w:divBdr>
      <w:divsChild>
        <w:div w:id="233663863">
          <w:marLeft w:val="0"/>
          <w:marRight w:val="0"/>
          <w:marTop w:val="0"/>
          <w:marBottom w:val="0"/>
          <w:divBdr>
            <w:top w:val="none" w:sz="0" w:space="0" w:color="auto"/>
            <w:left w:val="none" w:sz="0" w:space="0" w:color="auto"/>
            <w:bottom w:val="none" w:sz="0" w:space="0" w:color="auto"/>
            <w:right w:val="none" w:sz="0" w:space="0" w:color="auto"/>
          </w:divBdr>
          <w:divsChild>
            <w:div w:id="233663862">
              <w:marLeft w:val="0"/>
              <w:marRight w:val="0"/>
              <w:marTop w:val="0"/>
              <w:marBottom w:val="0"/>
              <w:divBdr>
                <w:top w:val="none" w:sz="0" w:space="0" w:color="auto"/>
                <w:left w:val="none" w:sz="0" w:space="0" w:color="auto"/>
                <w:bottom w:val="none" w:sz="0" w:space="0" w:color="auto"/>
                <w:right w:val="none" w:sz="0" w:space="0" w:color="auto"/>
              </w:divBdr>
              <w:divsChild>
                <w:div w:id="233663865">
                  <w:marLeft w:val="0"/>
                  <w:marRight w:val="0"/>
                  <w:marTop w:val="0"/>
                  <w:marBottom w:val="0"/>
                  <w:divBdr>
                    <w:top w:val="none" w:sz="0" w:space="0" w:color="auto"/>
                    <w:left w:val="none" w:sz="0" w:space="0" w:color="auto"/>
                    <w:bottom w:val="none" w:sz="0" w:space="0" w:color="auto"/>
                    <w:right w:val="none" w:sz="0" w:space="0" w:color="auto"/>
                  </w:divBdr>
                  <w:divsChild>
                    <w:div w:id="233663861">
                      <w:marLeft w:val="0"/>
                      <w:marRight w:val="0"/>
                      <w:marTop w:val="0"/>
                      <w:marBottom w:val="0"/>
                      <w:divBdr>
                        <w:top w:val="none" w:sz="0" w:space="0" w:color="auto"/>
                        <w:left w:val="none" w:sz="0" w:space="0" w:color="auto"/>
                        <w:bottom w:val="none" w:sz="0" w:space="0" w:color="auto"/>
                        <w:right w:val="none" w:sz="0" w:space="0" w:color="auto"/>
                      </w:divBdr>
                      <w:divsChild>
                        <w:div w:id="233663866">
                          <w:marLeft w:val="0"/>
                          <w:marRight w:val="0"/>
                          <w:marTop w:val="0"/>
                          <w:marBottom w:val="0"/>
                          <w:divBdr>
                            <w:top w:val="none" w:sz="0" w:space="0" w:color="auto"/>
                            <w:left w:val="none" w:sz="0" w:space="0" w:color="auto"/>
                            <w:bottom w:val="none" w:sz="0" w:space="0" w:color="auto"/>
                            <w:right w:val="none" w:sz="0" w:space="0" w:color="auto"/>
                          </w:divBdr>
                          <w:divsChild>
                            <w:div w:id="2336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F0E6547C374BAE1226F88AC1C10F90A720ACCA2618E3DDAF97D0CA0FB480BC34ED2D2AF2550247R2jFM" TargetMode="External"/><Relationship Id="rId18" Type="http://schemas.openxmlformats.org/officeDocument/2006/relationships/hyperlink" Target="consultantplus://offline/ref=A3F0E6547C374BAE1226F88AC1C10F90A720ABC4271AE3DDAF97D0CA0FB480BC34ED2D2AF2550543R2j5M" TargetMode="External"/><Relationship Id="rId26" Type="http://schemas.openxmlformats.org/officeDocument/2006/relationships/hyperlink" Target="consultantplus://offline/ref=A3F0E6547C374BAE1226F88AC1C10F90A720ABC4271AE3DDAF97D0CA0FB480BC34ED2D2AF2550247R2j6M" TargetMode="External"/><Relationship Id="rId39" Type="http://schemas.openxmlformats.org/officeDocument/2006/relationships/hyperlink" Target="consultantplus://offline/ref=A3F0E6547C374BAE1226F88AC1C10F90A720ABC4271AE3DDAF97D0CA0FB480BC34ED2D2AF2550543R2j5M" TargetMode="External"/><Relationship Id="rId21" Type="http://schemas.openxmlformats.org/officeDocument/2006/relationships/hyperlink" Target="consultantplus://offline/ref=A3F0E6547C374BAE1226F88AC1C10F90A721A8C4211CE3DDAF97D0CA0FB480BC34ED2D2AF2560446R2j5M" TargetMode="External"/><Relationship Id="rId34" Type="http://schemas.openxmlformats.org/officeDocument/2006/relationships/hyperlink" Target="consultantplus://offline/ref=A3F0E6547C374BAE1226F88AC1C10F90A723A4C42214E3DDAF97D0CA0FB480BC34ED2D2AF2550444R2j1M" TargetMode="External"/><Relationship Id="rId42" Type="http://schemas.openxmlformats.org/officeDocument/2006/relationships/hyperlink" Target="consultantplus://offline/ref=A3F0E6547C374BAE1226F88AC1C10F90A720ABC4271AE3DDAF97D0CA0FB480BC34ED2D2AF2550543R2j5M" TargetMode="External"/><Relationship Id="rId47" Type="http://schemas.openxmlformats.org/officeDocument/2006/relationships/hyperlink" Target="consultantplus://offline/ref=A3F0E6547C374BAE1226F88AC1C10F90A720ABC4271AE3DDAF97D0CA0FB480BC34ED2D2AF2550543R2j5M" TargetMode="External"/><Relationship Id="rId50" Type="http://schemas.openxmlformats.org/officeDocument/2006/relationships/hyperlink" Target="consultantplus://offline/ref=A3F0E6547C374BAE1226F88AC1C10F90A720ABC4271AE3DDAF97D0CA0FB480BC34ED2D2AF2550543R2j5M" TargetMode="External"/><Relationship Id="rId55" Type="http://schemas.openxmlformats.org/officeDocument/2006/relationships/hyperlink" Target="consultantplus://offline/ref=A3F0E6547C374BAE1226F88AC1C10F90A723A4C42214E3DDAF97D0CA0FB480BC34ED2D2AF2550444R2j1M" TargetMode="External"/><Relationship Id="rId63" Type="http://schemas.openxmlformats.org/officeDocument/2006/relationships/hyperlink" Target="consultantplus://offline/ref=A3F0E6547C374BAE1226F88AC1C10F90A720ABC4271AE3DDAF97D0CA0FB480BC34ED2D2AF2550543R2j5M" TargetMode="External"/><Relationship Id="rId68" Type="http://schemas.openxmlformats.org/officeDocument/2006/relationships/hyperlink" Target="consultantplus://offline/ref=A3F0E6547C374BAE1226F88AC1C10F90A723A4C42214E3DDAF97D0CA0FB480BC34ED2D2AF2550444R2j1M" TargetMode="External"/><Relationship Id="rId7" Type="http://schemas.openxmlformats.org/officeDocument/2006/relationships/hyperlink" Target="consultantplus://offline/ref=A3F0E6547C374BAE1226F88AC1C10F90A722A4CB2514E3DDAF97D0CA0FB480BC34ED2D2AF2550244R2j7M" TargetMode="External"/><Relationship Id="rId71" Type="http://schemas.openxmlformats.org/officeDocument/2006/relationships/hyperlink" Target="consultantplus://offline/ref=A3F0E6547C374BAE1226F88AC1C10F90A720ABC4271AE3DDAF97D0CA0FB480BC34ED2D2AF2550543R2j5M" TargetMode="External"/><Relationship Id="rId2" Type="http://schemas.openxmlformats.org/officeDocument/2006/relationships/settings" Target="settings.xml"/><Relationship Id="rId16" Type="http://schemas.openxmlformats.org/officeDocument/2006/relationships/hyperlink" Target="consultantplus://offline/ref=A3F0E6547C374BAE1226F88AC1C10F90A720ABC4271AE3DDAF97D0CA0FB480BC34ED2D2AF2550543R2j5M" TargetMode="External"/><Relationship Id="rId29" Type="http://schemas.openxmlformats.org/officeDocument/2006/relationships/hyperlink" Target="consultantplus://offline/ref=A3F0E6547C374BAE1226F88AC1C10F90A720ABC4271AE3DDAF97D0CA0FB480BC34ED2D2AF2550543R2j5M" TargetMode="External"/><Relationship Id="rId11" Type="http://schemas.openxmlformats.org/officeDocument/2006/relationships/hyperlink" Target="consultantplus://offline/ref=A3F0E6547C374BAE1226F88AC1C10F90A721A8C4211CE3DDAF97D0CA0FB480BC34ED2D2AF2550B44R2j4M" TargetMode="External"/><Relationship Id="rId24" Type="http://schemas.openxmlformats.org/officeDocument/2006/relationships/hyperlink" Target="consultantplus://offline/ref=A3F0E6547C374BAE1226F88AC1C10F90A720ABC4271AE3DDAF97D0CA0FB480BC34ED2D2AF2550247R2j6M" TargetMode="External"/><Relationship Id="rId32" Type="http://schemas.openxmlformats.org/officeDocument/2006/relationships/hyperlink" Target="consultantplus://offline/ref=A3F0E6547C374BAE1226F88AC1C10F90A721A8C4211CE3DDAF97D0CA0FB480BC34ED2D2AF2550B44R2j4M" TargetMode="External"/><Relationship Id="rId37" Type="http://schemas.openxmlformats.org/officeDocument/2006/relationships/hyperlink" Target="consultantplus://offline/ref=A3F0E6547C374BAE1226F88AC1C10F90A724A8C82119E3DDAF97D0CA0FB480BC34ED2D2AF2550042R2j3M" TargetMode="External"/><Relationship Id="rId40" Type="http://schemas.openxmlformats.org/officeDocument/2006/relationships/hyperlink" Target="consultantplus://offline/ref=A3F0E6547C374BAE1226F88AC1C10F90A720ABC4271AE3DDAF97D0CA0FB480BC34ED2D2AF2550543R2j5M" TargetMode="External"/><Relationship Id="rId45" Type="http://schemas.openxmlformats.org/officeDocument/2006/relationships/hyperlink" Target="consultantplus://offline/ref=A3F0E6547C374BAE1226F88AC1C10F90A720ABC4271AE3DDAF97D0CA0FB480BC34ED2D2AF2550543R2j5M" TargetMode="External"/><Relationship Id="rId53" Type="http://schemas.openxmlformats.org/officeDocument/2006/relationships/hyperlink" Target="consultantplus://offline/ref=A3F0E6547C374BAE1226F88AC1C10F90A721A8C4211CE3DDAF97D0CA0FB480BC34ED2D2AF2550B44R2j4M" TargetMode="External"/><Relationship Id="rId58" Type="http://schemas.openxmlformats.org/officeDocument/2006/relationships/hyperlink" Target="consultantplus://offline/ref=A3F0E6547C374BAE1226F88AC1C10F90A723A4C42214E3DDAF97D0CA0FB480BC34ED2D2AF2550444R2j1M" TargetMode="External"/><Relationship Id="rId66" Type="http://schemas.openxmlformats.org/officeDocument/2006/relationships/hyperlink" Target="consultantplus://offline/ref=A3F0E6547C374BAE1226F88AC1C10F90A723A4C42214E3DDAF97D0CA0FB480BC34ED2D2AF2550444R2j1M" TargetMode="External"/><Relationship Id="rId74" Type="http://schemas.openxmlformats.org/officeDocument/2006/relationships/fontTable" Target="fontTable.xml"/><Relationship Id="rId5" Type="http://schemas.openxmlformats.org/officeDocument/2006/relationships/hyperlink" Target="consultantplus://offline/ref=A3F0E6547C374BAE1226F88AC1C10F90A721AFC9241EE3DDAF97D0CA0FB480BC34ED2D2AF2550646R2jEM" TargetMode="External"/><Relationship Id="rId15" Type="http://schemas.openxmlformats.org/officeDocument/2006/relationships/hyperlink" Target="consultantplus://offline/ref=A3F0E6547C374BAE1226F88AC1C10F90A720ACCA2618E3DDAF97D0CA0FB480BC34ED2D2AF2550247R2jFM" TargetMode="External"/><Relationship Id="rId23" Type="http://schemas.openxmlformats.org/officeDocument/2006/relationships/hyperlink" Target="consultantplus://offline/ref=A3F0E6547C374BAE1226F88AC1C10F90A721A8C4211CE3DDAF97D0CA0FB480BC34ED2D2AF2560446R2j5M" TargetMode="External"/><Relationship Id="rId28" Type="http://schemas.openxmlformats.org/officeDocument/2006/relationships/hyperlink" Target="consultantplus://offline/ref=A3F0E6547C374BAE1226F88AC1C10F90A720ABC4271AE3DDAF97D0CA0FB480BC34ED2D2AF2550543R2j5M" TargetMode="External"/><Relationship Id="rId36" Type="http://schemas.openxmlformats.org/officeDocument/2006/relationships/hyperlink" Target="consultantplus://offline/ref=A3F0E6547C374BAE1226F88AC1C10F90A721A8C4211CE3DDAF97D0CA0FB480BC34ED2D2AF2550B44R2j4M" TargetMode="External"/><Relationship Id="rId49" Type="http://schemas.openxmlformats.org/officeDocument/2006/relationships/hyperlink" Target="consultantplus://offline/ref=A3F0E6547C374BAE1226F88AC1C10F90A720ABC4271AE3DDAF97D0CA0FB480BC34ED2D2AF2550543R2j5M" TargetMode="External"/><Relationship Id="rId57" Type="http://schemas.openxmlformats.org/officeDocument/2006/relationships/hyperlink" Target="consultantplus://offline/ref=A3F0E6547C374BAE1226F88AC1C10F90A723A4C42214E3DDAF97D0CA0FB480BC34ED2D2AF2550444R2j1M" TargetMode="External"/><Relationship Id="rId61" Type="http://schemas.openxmlformats.org/officeDocument/2006/relationships/hyperlink" Target="consultantplus://offline/ref=A3F0E6547C374BAE1226F88AC1C10F90A720ABC4271AE3DDAF97D0CA0FB480BC34ED2D2AF2550543R2j5M" TargetMode="External"/><Relationship Id="rId10" Type="http://schemas.openxmlformats.org/officeDocument/2006/relationships/hyperlink" Target="consultantplus://offline/ref=A3F0E6547C374BAE1226F88AC1C10F90A723A4C42214E3DDAF97D0CA0FB480BC34ED2D2AF2550444R2j1M" TargetMode="External"/><Relationship Id="rId19" Type="http://schemas.openxmlformats.org/officeDocument/2006/relationships/hyperlink" Target="consultantplus://offline/ref=A3F0E6547C374BAE1226F88AC1C10F90A720ABC4271AE3DDAF97D0CA0FB480BC34ED2D2AF2550543R2j5M" TargetMode="External"/><Relationship Id="rId31" Type="http://schemas.openxmlformats.org/officeDocument/2006/relationships/hyperlink" Target="consultantplus://offline/ref=A3F0E6547C374BAE1226F88AC1C10F90A721A8C4211CE3DDAF97D0CA0FB480BC34ED2D2AF2550B44R2j4M" TargetMode="External"/><Relationship Id="rId44" Type="http://schemas.openxmlformats.org/officeDocument/2006/relationships/hyperlink" Target="consultantplus://offline/ref=A3F0E6547C374BAE1226F88AC1C10F90A720ABC4271AE3DDAF97D0CA0FB480BC34ED2D2AF2550543R2j5M" TargetMode="External"/><Relationship Id="rId52" Type="http://schemas.openxmlformats.org/officeDocument/2006/relationships/hyperlink" Target="consultantplus://offline/ref=A3F0E6547C374BAE1226F88AC1C10F90A721A8C4211CE3DDAF97D0CA0FB480BC34ED2D2AF2560446R2j5M" TargetMode="External"/><Relationship Id="rId60" Type="http://schemas.openxmlformats.org/officeDocument/2006/relationships/hyperlink" Target="consultantplus://offline/ref=A3F0E6547C374BAE1226F88AC1C10F90A723A4C42214E3DDAF97D0CA0FB480BC34ED2D2AF2550444R2j1M" TargetMode="External"/><Relationship Id="rId65" Type="http://schemas.openxmlformats.org/officeDocument/2006/relationships/hyperlink" Target="consultantplus://offline/ref=A3F0E6547C374BAE1226F88AC1C10F90A720ABC4271AE3DDAF97D0CA0FB480BC34ED2D2AF2550543R2j5M" TargetMode="External"/><Relationship Id="rId73" Type="http://schemas.openxmlformats.org/officeDocument/2006/relationships/hyperlink" Target="consultantplus://offline/ref=A3F0E6547C374BAE1226F88AC1C10F90A723A4C42214E3DDAF97D0CA0FB480BC34ED2D2AF2550444R2j1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3F0E6547C374BAE1226F88AC1C10F90A720ABC4271AE3DDAF97D0CA0FB480BC34ED2D2AF2550543R2j5M" TargetMode="External"/><Relationship Id="rId14" Type="http://schemas.openxmlformats.org/officeDocument/2006/relationships/hyperlink" Target="consultantplus://offline/ref=A3F0E6547C374BAE1226F88AC1C10F90A722A4CB2514E3DDAF97D0CA0FB480BC34ED2D2AF2550247R2j1M" TargetMode="External"/><Relationship Id="rId22" Type="http://schemas.openxmlformats.org/officeDocument/2006/relationships/hyperlink" Target="consultantplus://offline/ref=A3F0E6547C374BAE1226F88AC1C10F90A721A8C4211CE3DDAF97D0CA0FB480BC34ED2D2AF2560446R2j5M" TargetMode="External"/><Relationship Id="rId27" Type="http://schemas.openxmlformats.org/officeDocument/2006/relationships/hyperlink" Target="consultantplus://offline/ref=A3F0E6547C374BAE1226F88AC1C10F90A720ABC4271AE3DDAF97D0CA0FB480BC34ED2D2AF2550247R2j6M" TargetMode="External"/><Relationship Id="rId30" Type="http://schemas.openxmlformats.org/officeDocument/2006/relationships/hyperlink" Target="consultantplus://offline/ref=A3F0E6547C374BAE1226F88AC1C10F90A720ABC4271AE3DDAF97D0CA0FB480BC34ED2D2AF2550543R2j5M" TargetMode="External"/><Relationship Id="rId35" Type="http://schemas.openxmlformats.org/officeDocument/2006/relationships/hyperlink" Target="consultantplus://offline/ref=A3F0E6547C374BAE1226F88AC1C10F90A721A8C4211CE3DDAF97D0CA0FB480BC34ED2D2AF2550B44R2j4M" TargetMode="External"/><Relationship Id="rId43" Type="http://schemas.openxmlformats.org/officeDocument/2006/relationships/hyperlink" Target="consultantplus://offline/ref=A3F0E6547C374BAE1226F88AC1C10F90A720ABC4271AE3DDAF97D0CA0FB480BC34ED2D2AF2550543R2j5M" TargetMode="External"/><Relationship Id="rId48" Type="http://schemas.openxmlformats.org/officeDocument/2006/relationships/hyperlink" Target="consultantplus://offline/ref=A3F0E6547C374BAE1226F88AC1C10F90A720ABC4271AE3DDAF97D0CA0FB480BC34ED2D2AF2550543R2j5M" TargetMode="External"/><Relationship Id="rId56" Type="http://schemas.openxmlformats.org/officeDocument/2006/relationships/hyperlink" Target="consultantplus://offline/ref=A3F0E6547C374BAE1226F88AC1C10F90A723A4C42214E3DDAF97D0CA0FB480BC34ED2D2AF2550444R2j1M" TargetMode="External"/><Relationship Id="rId64" Type="http://schemas.openxmlformats.org/officeDocument/2006/relationships/hyperlink" Target="consultantplus://offline/ref=A3F0E6547C374BAE1226F88AC1C10F90A723A4C42214E3DDAF97D0CA0FB480BC34ED2D2AF2550444R2j1M" TargetMode="External"/><Relationship Id="rId69" Type="http://schemas.openxmlformats.org/officeDocument/2006/relationships/hyperlink" Target="consultantplus://offline/ref=A3F0E6547C374BAE1226F88AC1C10F90A724A8C82119E3DDAF97D0CA0FB480BC34ED2D2AF255024DR2j1M" TargetMode="External"/><Relationship Id="rId8" Type="http://schemas.openxmlformats.org/officeDocument/2006/relationships/hyperlink" Target="consultantplus://offline/ref=A3F0E6547C374BAE1226F88AC1C10F90A723A4C8241CE3DDAF97D0CA0FRBj4M" TargetMode="External"/><Relationship Id="rId51" Type="http://schemas.openxmlformats.org/officeDocument/2006/relationships/hyperlink" Target="consultantplus://offline/ref=A3F0E6547C374BAE1226F88AC1C10F90A721A8C4211CE3DDAF97D0CA0FB480BC34ED2D2AF2560446R2j5M" TargetMode="External"/><Relationship Id="rId72" Type="http://schemas.openxmlformats.org/officeDocument/2006/relationships/hyperlink" Target="consultantplus://offline/ref=A3F0E6547C374BAE1226F88AC1C10F90A723A4C42214E3DDAF97D0CA0FB480BC34ED2D2AF2550444R2j1M" TargetMode="External"/><Relationship Id="rId3" Type="http://schemas.openxmlformats.org/officeDocument/2006/relationships/webSettings" Target="webSettings.xml"/><Relationship Id="rId12" Type="http://schemas.openxmlformats.org/officeDocument/2006/relationships/hyperlink" Target="consultantplus://offline/ref=A3F0E6547C374BAE1226F88AC1C10F90A724AFC9251AE3DDAF97D0CA0FB480BC34ED2D2AF254044CR2j4M" TargetMode="External"/><Relationship Id="rId17" Type="http://schemas.openxmlformats.org/officeDocument/2006/relationships/hyperlink" Target="consultantplus://offline/ref=A3F0E6547C374BAE1226F88AC1C10F90A720ABC4271AE3DDAF97D0CA0FB480BC34ED2D2AF2550543R2j5M" TargetMode="External"/><Relationship Id="rId25" Type="http://schemas.openxmlformats.org/officeDocument/2006/relationships/hyperlink" Target="consultantplus://offline/ref=A3F0E6547C374BAE1226F88AC1C10F90A720ABC4271AE3DDAF97D0CA0FB480BC34ED2D2AF2550247R2j6M" TargetMode="External"/><Relationship Id="rId33" Type="http://schemas.openxmlformats.org/officeDocument/2006/relationships/hyperlink" Target="consultantplus://offline/ref=A3F0E6547C374BAE1226F88AC1C10F90A721A8C4211CE3DDAF97D0CA0FB480BC34ED2D2AF2550B44R2j4M" TargetMode="External"/><Relationship Id="rId38" Type="http://schemas.openxmlformats.org/officeDocument/2006/relationships/hyperlink" Target="consultantplus://offline/ref=A3F0E6547C374BAE1226F88AC1C10F90A720ABC4271AE3DDAF97D0CA0FB480BC34ED2D2AF2550543R2j5M" TargetMode="External"/><Relationship Id="rId46" Type="http://schemas.openxmlformats.org/officeDocument/2006/relationships/hyperlink" Target="consultantplus://offline/ref=A3F0E6547C374BAE1226F88AC1C10F90A720ABC4271AE3DDAF97D0CA0FB480BC34ED2D2AF2550543R2j5M" TargetMode="External"/><Relationship Id="rId59" Type="http://schemas.openxmlformats.org/officeDocument/2006/relationships/hyperlink" Target="consultantplus://offline/ref=A3F0E6547C374BAE1226F88AC1C10F90A720ABC4271AE3DDAF97D0CA0FB480BC34ED2D2AF2550543R2j5M" TargetMode="External"/><Relationship Id="rId67" Type="http://schemas.openxmlformats.org/officeDocument/2006/relationships/hyperlink" Target="consultantplus://offline/ref=A3F0E6547C374BAE1226F88AC1C10F90A720ABC4271AE3DDAF97D0CA0FB480BC34ED2D2AF2550543R2j5M" TargetMode="External"/><Relationship Id="rId20" Type="http://schemas.openxmlformats.org/officeDocument/2006/relationships/hyperlink" Target="consultantplus://offline/ref=A3F0E6547C374BAE1226F88AC1C10F90A721A8C4211CE3DDAF97D0CA0FB480BC34ED2D2AF2560446R2j5M" TargetMode="External"/><Relationship Id="rId41" Type="http://schemas.openxmlformats.org/officeDocument/2006/relationships/hyperlink" Target="consultantplus://offline/ref=A3F0E6547C374BAE1226F88AC1C10F90A720ABC4271AE3DDAF97D0CA0FB480BC34ED2D2AF2550543R2j5M" TargetMode="External"/><Relationship Id="rId54" Type="http://schemas.openxmlformats.org/officeDocument/2006/relationships/hyperlink" Target="consultantplus://offline/ref=A3F0E6547C374BAE1226F88AC1C10F90A723A4C42214E3DDAF97D0CA0FB480BC34ED2D2AF2550444R2j1M" TargetMode="External"/><Relationship Id="rId62" Type="http://schemas.openxmlformats.org/officeDocument/2006/relationships/hyperlink" Target="consultantplus://offline/ref=A3F0E6547C374BAE1226F88AC1C10F90A723A4C42214E3DDAF97D0CA0FB480BC34ED2D2AF2550444R2j1M" TargetMode="External"/><Relationship Id="rId70" Type="http://schemas.openxmlformats.org/officeDocument/2006/relationships/hyperlink" Target="consultantplus://offline/ref=A3F0E6547C374BAE1226F88AC1C10F90A724A8C82119E3DDAF97D0CA0FB480BC34ED2D2AF2550341R2j7M"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3F0E6547C374BAE1226F88AC1C10F90A722A4CB2514E3DDAF97D0CA0FB480BC34ED2D2AF2550247R2j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37</Pages>
  <Words>8465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2015-03-09T13:53:00Z</dcterms:created>
  <dcterms:modified xsi:type="dcterms:W3CDTF">2015-03-10T12:36:00Z</dcterms:modified>
</cp:coreProperties>
</file>